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AB" w:rsidRDefault="00957948" w:rsidP="004948A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 do SIWZ</w:t>
      </w:r>
    </w:p>
    <w:p w:rsidR="00957948" w:rsidRDefault="00957948" w:rsidP="004948A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</w:rPr>
      </w:pPr>
    </w:p>
    <w:p w:rsidR="00957948" w:rsidRDefault="00D07539" w:rsidP="00D07539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Zadanie nr 1: TOR WIZYJNY WRAZ Z VIDEOGASTROSKOPEM ZABIEGOWYM</w:t>
      </w:r>
    </w:p>
    <w:p w:rsidR="00D07539" w:rsidRPr="002B1008" w:rsidRDefault="00D07539" w:rsidP="00D07539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b/>
        </w:rPr>
      </w:pPr>
    </w:p>
    <w:tbl>
      <w:tblPr>
        <w:tblW w:w="51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0A0" w:firstRow="1" w:lastRow="0" w:firstColumn="1" w:lastColumn="0" w:noHBand="0" w:noVBand="0"/>
      </w:tblPr>
      <w:tblGrid>
        <w:gridCol w:w="10573"/>
      </w:tblGrid>
      <w:tr w:rsidR="0020642D" w:rsidRPr="002B1008" w:rsidTr="00176B7A">
        <w:trPr>
          <w:trHeight w:val="5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48AB" w:rsidRPr="002B1008" w:rsidRDefault="004948AB" w:rsidP="00494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ahoma" w:eastAsia="Times New Roman" w:hAnsi="Tahoma" w:cs="Tahoma"/>
                <w:b/>
                <w:bdr w:val="none" w:sz="0" w:space="0" w:color="auto"/>
              </w:rPr>
            </w:pPr>
            <w:r w:rsidRPr="002B1008">
              <w:rPr>
                <w:rFonts w:ascii="Tahoma" w:eastAsia="Times New Roman" w:hAnsi="Tahoma" w:cs="Tahoma"/>
                <w:b/>
                <w:bdr w:val="none" w:sz="0" w:space="0" w:color="auto"/>
              </w:rPr>
              <w:t xml:space="preserve">Specyfikacja techniczna - opis przedmiotu zamówienia </w:t>
            </w:r>
          </w:p>
          <w:p w:rsidR="004948AB" w:rsidRPr="002B1008" w:rsidRDefault="004948AB" w:rsidP="00494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2B1008">
              <w:rPr>
                <w:rFonts w:ascii="Tahoma" w:eastAsia="Times New Roman" w:hAnsi="Tahoma" w:cs="Tahoma"/>
                <w:b/>
                <w:bdr w:val="none" w:sz="0" w:space="0" w:color="auto"/>
              </w:rPr>
              <w:t>(wymagane parametry)</w:t>
            </w:r>
          </w:p>
          <w:p w:rsidR="0020642D" w:rsidRPr="002B1008" w:rsidRDefault="0020642D" w:rsidP="00176B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20642D" w:rsidRPr="002B1008" w:rsidRDefault="0020642D" w:rsidP="0020642D">
      <w:pPr>
        <w:spacing w:line="260" w:lineRule="atLeast"/>
        <w:rPr>
          <w:rFonts w:ascii="Tahoma" w:hAnsi="Tahoma" w:cs="Tahoma"/>
          <w:b/>
          <w:bCs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45"/>
        <w:gridCol w:w="15"/>
        <w:gridCol w:w="4238"/>
        <w:gridCol w:w="15"/>
      </w:tblGrid>
      <w:tr w:rsidR="007C2056" w:rsidRPr="002B1008" w:rsidTr="00D37ABD">
        <w:trPr>
          <w:gridAfter w:val="1"/>
          <w:wAfter w:w="15" w:type="dxa"/>
        </w:trPr>
        <w:tc>
          <w:tcPr>
            <w:tcW w:w="993" w:type="dxa"/>
            <w:shd w:val="clear" w:color="auto" w:fill="D9D9D9"/>
            <w:vAlign w:val="center"/>
          </w:tcPr>
          <w:p w:rsidR="007C2056" w:rsidRPr="002B1008" w:rsidRDefault="007C2056" w:rsidP="00176B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7C2056" w:rsidRPr="002B1008" w:rsidRDefault="007C2056" w:rsidP="00176B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C2056" w:rsidRPr="002B1008" w:rsidRDefault="007C2056" w:rsidP="00176B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Liczba sztuk</w:t>
            </w:r>
          </w:p>
        </w:tc>
      </w:tr>
      <w:tr w:rsidR="007C2056" w:rsidRPr="002B1008" w:rsidTr="00D37ABD">
        <w:trPr>
          <w:gridAfter w:val="1"/>
          <w:wAfter w:w="15" w:type="dxa"/>
          <w:trHeight w:val="567"/>
        </w:trPr>
        <w:tc>
          <w:tcPr>
            <w:tcW w:w="993" w:type="dxa"/>
            <w:shd w:val="clear" w:color="auto" w:fill="D9D9D9"/>
            <w:vAlign w:val="center"/>
          </w:tcPr>
          <w:p w:rsidR="007C2056" w:rsidRPr="002B1008" w:rsidRDefault="007C2056" w:rsidP="00176B7A">
            <w:pPr>
              <w:ind w:left="1445" w:hanging="144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7C2056" w:rsidRPr="002B1008" w:rsidRDefault="006F422D" w:rsidP="00D0753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sz w:val="18"/>
                <w:szCs w:val="18"/>
              </w:rPr>
              <w:t xml:space="preserve">Tor wizyjny </w:t>
            </w:r>
            <w:r w:rsidR="00B16881">
              <w:rPr>
                <w:rFonts w:ascii="Tahoma" w:hAnsi="Tahoma" w:cs="Tahoma"/>
                <w:b/>
                <w:sz w:val="18"/>
                <w:szCs w:val="18"/>
              </w:rPr>
              <w:t xml:space="preserve">z </w:t>
            </w:r>
            <w:proofErr w:type="spellStart"/>
            <w:r w:rsidR="00B16881">
              <w:rPr>
                <w:rFonts w:ascii="Tahoma" w:hAnsi="Tahoma" w:cs="Tahoma"/>
                <w:b/>
                <w:sz w:val="18"/>
                <w:szCs w:val="18"/>
              </w:rPr>
              <w:t>videogastroskopem</w:t>
            </w:r>
            <w:proofErr w:type="spellEnd"/>
            <w:r w:rsidR="00B16881">
              <w:rPr>
                <w:rFonts w:ascii="Tahoma" w:hAnsi="Tahoma" w:cs="Tahoma"/>
                <w:b/>
                <w:sz w:val="18"/>
                <w:szCs w:val="18"/>
              </w:rPr>
              <w:t xml:space="preserve"> zabiegowym 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C2056" w:rsidRPr="002B1008" w:rsidRDefault="007C2056" w:rsidP="00176B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7C2056" w:rsidRPr="002B1008" w:rsidTr="00D07539">
        <w:trPr>
          <w:gridAfter w:val="1"/>
          <w:wAfter w:w="15" w:type="dxa"/>
          <w:trHeight w:val="889"/>
        </w:trPr>
        <w:tc>
          <w:tcPr>
            <w:tcW w:w="6238" w:type="dxa"/>
            <w:gridSpan w:val="2"/>
            <w:vAlign w:val="center"/>
          </w:tcPr>
          <w:p w:rsidR="007C2056" w:rsidRPr="002B1008" w:rsidRDefault="007C2056" w:rsidP="00176B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Producent………………………………………………</w:t>
            </w:r>
          </w:p>
        </w:tc>
        <w:tc>
          <w:tcPr>
            <w:tcW w:w="4253" w:type="dxa"/>
            <w:gridSpan w:val="2"/>
            <w:vAlign w:val="center"/>
          </w:tcPr>
          <w:p w:rsidR="007C2056" w:rsidRPr="002B1008" w:rsidRDefault="007629A5" w:rsidP="00176B7A">
            <w:pPr>
              <w:spacing w:line="260" w:lineRule="atLeas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Model………………………………………………</w:t>
            </w:r>
          </w:p>
        </w:tc>
      </w:tr>
      <w:tr w:rsidR="007C2056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056" w:rsidRPr="002B1008" w:rsidRDefault="007C2056" w:rsidP="00176B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2056" w:rsidRPr="002B1008" w:rsidRDefault="007C2056" w:rsidP="00176B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2056" w:rsidRPr="002B1008" w:rsidRDefault="007C2056" w:rsidP="00176B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</w:t>
            </w:r>
            <w:r w:rsidR="002C55C4"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oraz nr strony w katalogu</w:t>
            </w:r>
          </w:p>
        </w:tc>
      </w:tr>
      <w:tr w:rsidR="007C2056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  <w:shd w:val="clear" w:color="auto" w:fill="BFBFBF"/>
          </w:tcPr>
          <w:p w:rsidR="007C2056" w:rsidRPr="002B1008" w:rsidRDefault="007C2056" w:rsidP="007C2056">
            <w:pPr>
              <w:pStyle w:val="Bezodstpw"/>
              <w:numPr>
                <w:ilvl w:val="0"/>
                <w:numId w:val="28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/>
          </w:tcPr>
          <w:p w:rsidR="007C2056" w:rsidRPr="002B1008" w:rsidRDefault="007C2056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sz w:val="18"/>
                <w:szCs w:val="18"/>
              </w:rPr>
              <w:t>PROCESOR OBRAZU HDTV</w:t>
            </w:r>
          </w:p>
        </w:tc>
        <w:tc>
          <w:tcPr>
            <w:tcW w:w="4253" w:type="dxa"/>
            <w:gridSpan w:val="2"/>
            <w:shd w:val="clear" w:color="auto" w:fill="BFBFBF"/>
          </w:tcPr>
          <w:p w:rsidR="007C2056" w:rsidRPr="002B1008" w:rsidRDefault="007C2056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D37AB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Ro</w:t>
            </w:r>
            <w:r w:rsidR="0028005D" w:rsidRPr="002B1008">
              <w:rPr>
                <w:rFonts w:ascii="Tahoma" w:hAnsi="Tahoma" w:cs="Tahoma"/>
                <w:sz w:val="18"/>
                <w:szCs w:val="18"/>
              </w:rPr>
              <w:t>k produkcji 2015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533176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Sprzę</w:t>
            </w:r>
            <w:r w:rsidR="006F422D" w:rsidRPr="002B1008">
              <w:rPr>
                <w:rFonts w:ascii="Tahoma" w:hAnsi="Tahoma" w:cs="Tahoma"/>
                <w:sz w:val="18"/>
                <w:szCs w:val="18"/>
              </w:rPr>
              <w:t>t  fabrycznie nowy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Możliwość wyboru standardu obrazowania spośród: HDTV1080p, HDTV1080i, SXGA, SDTV.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Cyfrowe wyjścia HDTV1080: DVI-D, 2X HD-SDI, 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Analogowe wyjścia HDTV1080: RGB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0D4CEA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6F422D" w:rsidRPr="002B1008" w:rsidRDefault="00533176" w:rsidP="00176B7A">
            <w:pPr>
              <w:pStyle w:val="Bezodstpw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B1008">
              <w:rPr>
                <w:rFonts w:ascii="Tahoma" w:hAnsi="Tahoma" w:cs="Tahoma"/>
                <w:sz w:val="18"/>
                <w:szCs w:val="18"/>
                <w:lang w:val="en-US"/>
              </w:rPr>
              <w:t>Wyjścia</w:t>
            </w:r>
            <w:proofErr w:type="spellEnd"/>
            <w:r w:rsidRPr="002B1008">
              <w:rPr>
                <w:rFonts w:ascii="Tahoma" w:hAnsi="Tahoma" w:cs="Tahoma"/>
                <w:sz w:val="18"/>
                <w:szCs w:val="18"/>
                <w:lang w:val="en-US"/>
              </w:rPr>
              <w:t xml:space="preserve"> v</w:t>
            </w:r>
            <w:r w:rsidR="006F422D" w:rsidRPr="002B1008">
              <w:rPr>
                <w:rFonts w:ascii="Tahoma" w:hAnsi="Tahoma" w:cs="Tahoma"/>
                <w:sz w:val="18"/>
                <w:szCs w:val="18"/>
                <w:lang w:val="en-US"/>
              </w:rPr>
              <w:t xml:space="preserve">ideo standard: S-video, Composite 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B1008">
              <w:rPr>
                <w:rFonts w:ascii="Tahoma" w:hAnsi="Tahoma" w:cs="Tahoma"/>
                <w:sz w:val="18"/>
                <w:szCs w:val="18"/>
                <w:lang w:val="en-US"/>
              </w:rPr>
              <w:t>Wejścia</w:t>
            </w:r>
            <w:proofErr w:type="spellEnd"/>
            <w:r w:rsidRPr="002B1008">
              <w:rPr>
                <w:rFonts w:ascii="Tahoma" w:hAnsi="Tahoma" w:cs="Tahoma"/>
                <w:sz w:val="18"/>
                <w:szCs w:val="18"/>
                <w:lang w:val="en-US"/>
              </w:rPr>
              <w:t xml:space="preserve"> HDTV: HD-SDI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Wyjścia komunikacyjne: Ethernet/DICOMM, </w:t>
            </w:r>
            <w:proofErr w:type="spellStart"/>
            <w:r w:rsidRPr="002B1008">
              <w:rPr>
                <w:rFonts w:ascii="Tahoma" w:hAnsi="Tahoma" w:cs="Tahoma"/>
                <w:sz w:val="18"/>
                <w:szCs w:val="18"/>
              </w:rPr>
              <w:t>Firewire</w:t>
            </w:r>
            <w:proofErr w:type="spellEnd"/>
            <w:r w:rsidRPr="002B100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Menu funkcyjne (ustawień) oraz komunikaty procesora wyświetlane w pełni w języku polskim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Polskie czcionki Komunikatów procesora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Możliwość używania znaków diakrytycznych (</w:t>
            </w:r>
            <w:proofErr w:type="spellStart"/>
            <w:r w:rsidRPr="002B1008">
              <w:rPr>
                <w:rFonts w:ascii="Tahoma" w:hAnsi="Tahoma" w:cs="Tahoma"/>
                <w:sz w:val="18"/>
                <w:szCs w:val="18"/>
              </w:rPr>
              <w:t>ą,ę,ć,ł,ń,ó,ż,ź</w:t>
            </w:r>
            <w:proofErr w:type="spellEnd"/>
            <w:r w:rsidRPr="002B1008">
              <w:rPr>
                <w:rFonts w:ascii="Tahoma" w:hAnsi="Tahoma" w:cs="Tahoma"/>
                <w:sz w:val="18"/>
                <w:szCs w:val="18"/>
              </w:rPr>
              <w:t>) podczas wpisywania imienia i nazwiska pacjenta.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Możliwość podłączenia urządzeń magazynujących - USB </w:t>
            </w:r>
            <w:proofErr w:type="spellStart"/>
            <w:r w:rsidRPr="002B1008">
              <w:rPr>
                <w:rFonts w:ascii="Tahoma" w:hAnsi="Tahoma" w:cs="Tahoma"/>
                <w:sz w:val="18"/>
                <w:szCs w:val="18"/>
              </w:rPr>
              <w:t>Stick</w:t>
            </w:r>
            <w:proofErr w:type="spellEnd"/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Zapisywanie zdjęć jako JPEG lub bezstratny TIFF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System wyboru przez procesor najostrzejszego zdjęcia w momencie uruchomiania zapisu obrazów.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Trzy tryby przysłony: auto, maksymalny, średni.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Tryb wzmocnienia obrazu, uwydatniania krawędzi obrazu – 27 trybów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Możliwość uwydatniania krawędzi obrazu również po jego zatrzymaniu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Równoczesny - optyczny i cyfrowy filtr ograniczający widmo światła czerwonego – uwydatniający naczynia oraz zmiany.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3 tryby obrazowania w wąskim paśmie światła 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Ilość dowolnie programowalnych przycisków funkcyjnych na procesorze – 2, na klawiaturze – 4.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Kabel do procesora umożliwiający podłączenie endoskopów posiadanych przez zamawiającego CF-Q165L ,GIF 1TQ 160</w:t>
            </w:r>
            <w:r w:rsidR="00533176" w:rsidRPr="002B10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B1008">
              <w:rPr>
                <w:rFonts w:ascii="Tahoma" w:hAnsi="Tahoma" w:cs="Tahoma"/>
                <w:sz w:val="18"/>
                <w:szCs w:val="18"/>
              </w:rPr>
              <w:t>,</w:t>
            </w:r>
            <w:r w:rsidR="00533176" w:rsidRPr="002B10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B1008">
              <w:rPr>
                <w:rFonts w:ascii="Tahoma" w:hAnsi="Tahoma" w:cs="Tahoma"/>
                <w:sz w:val="18"/>
                <w:szCs w:val="18"/>
              </w:rPr>
              <w:t>GIF Q 165</w:t>
            </w:r>
            <w:r w:rsidR="00132831" w:rsidRPr="002B1008">
              <w:rPr>
                <w:rFonts w:ascii="Tahoma" w:hAnsi="Tahoma" w:cs="Tahoma"/>
                <w:sz w:val="18"/>
                <w:szCs w:val="18"/>
              </w:rPr>
              <w:t xml:space="preserve"> firmy Olympus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  <w:shd w:val="clear" w:color="auto" w:fill="BFBFBF"/>
          </w:tcPr>
          <w:p w:rsidR="006F422D" w:rsidRPr="002B1008" w:rsidRDefault="006F422D" w:rsidP="007C2056">
            <w:pPr>
              <w:pStyle w:val="Bezodstpw"/>
              <w:numPr>
                <w:ilvl w:val="0"/>
                <w:numId w:val="28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sz w:val="18"/>
                <w:szCs w:val="18"/>
              </w:rPr>
              <w:t xml:space="preserve">ŹRÓDŁO ŚWIATŁA </w:t>
            </w:r>
          </w:p>
        </w:tc>
        <w:tc>
          <w:tcPr>
            <w:tcW w:w="4253" w:type="dxa"/>
            <w:gridSpan w:val="2"/>
            <w:shd w:val="clear" w:color="auto" w:fill="BFBFBF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Lampa </w:t>
            </w:r>
            <w:proofErr w:type="spellStart"/>
            <w:r w:rsidRPr="002B1008">
              <w:rPr>
                <w:rFonts w:ascii="Tahoma" w:hAnsi="Tahoma" w:cs="Tahoma"/>
                <w:sz w:val="18"/>
                <w:szCs w:val="18"/>
              </w:rPr>
              <w:t>Xenon</w:t>
            </w:r>
            <w:proofErr w:type="spellEnd"/>
            <w:r w:rsidRPr="002B1008">
              <w:rPr>
                <w:rFonts w:ascii="Tahoma" w:hAnsi="Tahoma" w:cs="Tahoma"/>
                <w:sz w:val="18"/>
                <w:szCs w:val="18"/>
              </w:rPr>
              <w:t xml:space="preserve"> 300 Watt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Optyczny filtr wąskiego pasma światła umieszczony w źródle światła, wycinający widmo światła odpowiedzialne za kolor czerwony. 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Zapasowa żarówka Halogen włączana automatycznie w razie awarii lampy głównej – 35 W.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Automatyczna regulacja mocy światła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Ręczna regulacja mocy światła +/- 8 stopni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Możliwość włączenia lub wyłączenia żarówki przyciskiem na panelu urządzenia.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B1008">
              <w:rPr>
                <w:rFonts w:ascii="Tahoma" w:hAnsi="Tahoma" w:cs="Tahoma"/>
                <w:sz w:val="18"/>
                <w:szCs w:val="18"/>
              </w:rPr>
              <w:t>Insuflacja</w:t>
            </w:r>
            <w:proofErr w:type="spellEnd"/>
            <w:r w:rsidRPr="002B1008">
              <w:rPr>
                <w:rFonts w:ascii="Tahoma" w:hAnsi="Tahoma" w:cs="Tahoma"/>
                <w:sz w:val="18"/>
                <w:szCs w:val="18"/>
              </w:rPr>
              <w:t xml:space="preserve"> powietrza 0-3 stopni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Możliwość podłączenia wszystkich  endoskopów  posiadanych przez zamawiającego CF-Q165L ,GIF 1TQ 160,GIF Q 165</w:t>
            </w:r>
            <w:r w:rsidR="002B1008">
              <w:rPr>
                <w:rFonts w:ascii="Tahoma" w:hAnsi="Tahoma" w:cs="Tahoma"/>
                <w:sz w:val="18"/>
                <w:szCs w:val="18"/>
              </w:rPr>
              <w:t>,</w:t>
            </w:r>
            <w:r w:rsidR="00132831" w:rsidRPr="002B100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2B1008" w:rsidRPr="002B1008">
              <w:rPr>
                <w:rFonts w:ascii="Tahoma" w:hAnsi="Tahoma" w:cs="Tahoma"/>
                <w:sz w:val="18"/>
                <w:szCs w:val="18"/>
              </w:rPr>
              <w:t xml:space="preserve">GIF HQ190 </w:t>
            </w:r>
            <w:r w:rsidR="00132831" w:rsidRPr="002B1008">
              <w:rPr>
                <w:rFonts w:ascii="Tahoma" w:hAnsi="Tahoma" w:cs="Tahoma"/>
                <w:sz w:val="18"/>
                <w:szCs w:val="18"/>
              </w:rPr>
              <w:t>firmy Olympus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  <w:shd w:val="clear" w:color="auto" w:fill="BFBFBF"/>
          </w:tcPr>
          <w:p w:rsidR="006F422D" w:rsidRPr="002B1008" w:rsidRDefault="006F422D" w:rsidP="007C2056">
            <w:pPr>
              <w:pStyle w:val="Bezodstpw"/>
              <w:numPr>
                <w:ilvl w:val="0"/>
                <w:numId w:val="28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2B1008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MONITOR HD </w:t>
            </w:r>
          </w:p>
        </w:tc>
        <w:tc>
          <w:tcPr>
            <w:tcW w:w="4253" w:type="dxa"/>
            <w:gridSpan w:val="2"/>
            <w:shd w:val="clear" w:color="auto" w:fill="BFBFBF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Rozdzielczość 1920X1080 </w:t>
            </w:r>
            <w:proofErr w:type="spellStart"/>
            <w:r w:rsidRPr="002B1008">
              <w:rPr>
                <w:rFonts w:ascii="Tahoma" w:hAnsi="Tahoma" w:cs="Tahoma"/>
                <w:sz w:val="18"/>
                <w:szCs w:val="18"/>
              </w:rPr>
              <w:t>px</w:t>
            </w:r>
            <w:proofErr w:type="spellEnd"/>
            <w:r w:rsidRPr="002B100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Przekątna ekranu –min. 21”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  <w:shd w:val="clear" w:color="auto" w:fill="BFBFBF"/>
          </w:tcPr>
          <w:p w:rsidR="006F422D" w:rsidRPr="002B1008" w:rsidRDefault="006F422D" w:rsidP="007C2056">
            <w:pPr>
              <w:pStyle w:val="Bezodstpw"/>
              <w:numPr>
                <w:ilvl w:val="0"/>
                <w:numId w:val="28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sz w:val="18"/>
                <w:szCs w:val="18"/>
              </w:rPr>
              <w:t xml:space="preserve">WÓZEK ENDOSKOPOWY </w:t>
            </w:r>
          </w:p>
        </w:tc>
        <w:tc>
          <w:tcPr>
            <w:tcW w:w="4253" w:type="dxa"/>
            <w:gridSpan w:val="2"/>
            <w:shd w:val="clear" w:color="auto" w:fill="BFBFBF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6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color w:val="000000"/>
                <w:sz w:val="18"/>
                <w:szCs w:val="18"/>
              </w:rPr>
              <w:t>Podstawa jezdna z blokadą dwóch kół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Nagwek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Nagwek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Wieszak na dwa endoskopy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Nagwek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Możliwość umieszczenia wieszaka z lewej lub prawej strony wózka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Przegubowe ramię umożliwiające manipulację ramieniem – góra, dół, lewo, prawo. Umożliwia położenie monitora poza obrysem wózka.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Transformator separujący umożliwiający podłączenie urządzeń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162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4 półki do ustawienia urządzeń z możliwością regulacji wysokości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162"/>
        </w:trPr>
        <w:tc>
          <w:tcPr>
            <w:tcW w:w="993" w:type="dxa"/>
            <w:shd w:val="clear" w:color="auto" w:fill="BFBFBF" w:themeFill="background1" w:themeFillShade="BF"/>
          </w:tcPr>
          <w:p w:rsidR="006F422D" w:rsidRPr="002B1008" w:rsidRDefault="006F422D" w:rsidP="007C2056">
            <w:pPr>
              <w:pStyle w:val="Bezodstpw"/>
              <w:numPr>
                <w:ilvl w:val="0"/>
                <w:numId w:val="28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</w:tcPr>
          <w:p w:rsidR="006F422D" w:rsidRPr="002B1008" w:rsidRDefault="00D37AB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B1008">
              <w:rPr>
                <w:rFonts w:ascii="Tahoma" w:hAnsi="Tahoma" w:cs="Tahoma"/>
                <w:b/>
                <w:sz w:val="18"/>
                <w:szCs w:val="18"/>
              </w:rPr>
              <w:t>Videogastroskop</w:t>
            </w:r>
            <w:proofErr w:type="spellEnd"/>
            <w:r w:rsidRPr="002B1008">
              <w:rPr>
                <w:rFonts w:ascii="Tahoma" w:hAnsi="Tahoma" w:cs="Tahoma"/>
                <w:b/>
                <w:sz w:val="18"/>
                <w:szCs w:val="18"/>
              </w:rPr>
              <w:t xml:space="preserve"> HDTV</w:t>
            </w:r>
            <w:r w:rsidR="00FB7551">
              <w:rPr>
                <w:rFonts w:ascii="Tahoma" w:hAnsi="Tahoma" w:cs="Tahoma"/>
                <w:b/>
                <w:sz w:val="18"/>
                <w:szCs w:val="18"/>
              </w:rPr>
              <w:t xml:space="preserve"> zabiegowy</w:t>
            </w: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9195B">
              <w:rPr>
                <w:rFonts w:ascii="Tahoma" w:hAnsi="Tahoma" w:cs="Tahoma"/>
                <w:sz w:val="18"/>
                <w:szCs w:val="18"/>
              </w:rPr>
              <w:t xml:space="preserve">Aparat fabrycznie nowy, nieużywany, wyprodukowany w 2015r. 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9195B">
              <w:rPr>
                <w:rFonts w:ascii="Tahoma" w:hAnsi="Tahoma" w:cs="Tahoma"/>
                <w:sz w:val="18"/>
                <w:szCs w:val="18"/>
              </w:rPr>
              <w:t>Obrazowanie w standardzie HDTV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9195B">
              <w:rPr>
                <w:rFonts w:ascii="Tahoma" w:hAnsi="Tahoma" w:cs="Tahoma"/>
                <w:sz w:val="18"/>
                <w:szCs w:val="18"/>
              </w:rPr>
              <w:t>Średnica kanału roboczego - 3,7 mm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9195B">
              <w:rPr>
                <w:rFonts w:ascii="Tahoma" w:hAnsi="Tahoma" w:cs="Tahoma"/>
                <w:sz w:val="18"/>
                <w:szCs w:val="18"/>
              </w:rPr>
              <w:t>Średnica zewnętrzna wziernika - 10,9 mm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9195B">
              <w:rPr>
                <w:rFonts w:ascii="Tahoma" w:hAnsi="Tahoma" w:cs="Tahoma"/>
                <w:sz w:val="18"/>
                <w:szCs w:val="18"/>
              </w:rPr>
              <w:t>Średnica końcówki endoskopu - 10,0 mm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Głębia ostrości: 2-100 mm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Kąt obserwacji 140 stopni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Kąty zginania końcówki G: 210</w:t>
            </w:r>
            <w:r w:rsidRPr="00C9195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en-US"/>
              </w:rPr>
              <w:t>o</w:t>
            </w: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, D:90</w:t>
            </w:r>
            <w:r w:rsidRPr="00C9195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en-US"/>
              </w:rPr>
              <w:t>o</w:t>
            </w: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, L:100</w:t>
            </w:r>
            <w:r w:rsidRPr="00C9195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en-US"/>
              </w:rPr>
              <w:t>o</w:t>
            </w: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, P:100</w:t>
            </w:r>
            <w:r w:rsidRPr="00C9195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en-US"/>
              </w:rPr>
              <w:t>o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 xml:space="preserve">Ilość przycisków w głowicy endoskopu ,dowolnie programowalnych  do sterowania funkcjami procesora -  4 </w:t>
            </w:r>
            <w:proofErr w:type="spellStart"/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 xml:space="preserve">Kanał </w:t>
            </w:r>
            <w:proofErr w:type="spellStart"/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Water</w:t>
            </w:r>
            <w:proofErr w:type="spellEnd"/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 xml:space="preserve"> Jet ,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 xml:space="preserve">Możliwość sterowania pompą typu </w:t>
            </w:r>
            <w:proofErr w:type="spellStart"/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Water</w:t>
            </w:r>
            <w:proofErr w:type="spellEnd"/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 xml:space="preserve"> Jet  jednym z przycisków w głowicy Endoskopowej.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Długość robocza - 1030 mm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Typ konektora – jednogniazdowy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0D4CEA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hAnsi="Tahoma" w:cs="Tahoma"/>
                <w:sz w:val="18"/>
                <w:szCs w:val="18"/>
              </w:rPr>
              <w:t>Aparat w pełni zanurzalny, nie wymagający nakładek uszczelniających.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162"/>
        </w:trPr>
        <w:tc>
          <w:tcPr>
            <w:tcW w:w="993" w:type="dxa"/>
            <w:shd w:val="clear" w:color="auto" w:fill="BFBFBF" w:themeFill="background1" w:themeFillShade="BF"/>
          </w:tcPr>
          <w:p w:rsidR="00D37ABD" w:rsidRPr="002B1008" w:rsidRDefault="00D37ABD" w:rsidP="007C2056">
            <w:pPr>
              <w:pStyle w:val="Bezodstpw"/>
              <w:numPr>
                <w:ilvl w:val="0"/>
                <w:numId w:val="28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</w:tcPr>
          <w:p w:rsidR="00D37ABD" w:rsidRPr="002B1008" w:rsidRDefault="00D37AB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sz w:val="18"/>
                <w:szCs w:val="18"/>
              </w:rPr>
              <w:t>WYMAGANIA DODATKOWE</w:t>
            </w: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:rsidR="00D37ABD" w:rsidRPr="002B1008" w:rsidRDefault="00D37AB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Dostawca powinien posiadać  dokumenty potwierdzające upoważnienie przez wytwórcę lub autoryzowanego przedstawiciela w zakresie sprzedaży i pr</w:t>
            </w:r>
            <w:r w:rsidR="000D4CEA">
              <w:rPr>
                <w:rFonts w:ascii="Tahoma" w:hAnsi="Tahoma" w:cs="Tahoma"/>
                <w:sz w:val="18"/>
                <w:szCs w:val="18"/>
              </w:rPr>
              <w:t xml:space="preserve">owadzenia serwisu </w:t>
            </w:r>
            <w:r w:rsidR="000D4CEA" w:rsidRPr="000D4CEA">
              <w:rPr>
                <w:rFonts w:ascii="Tahoma" w:hAnsi="Tahoma" w:cs="Tahoma"/>
                <w:color w:val="auto"/>
                <w:sz w:val="18"/>
                <w:szCs w:val="18"/>
              </w:rPr>
              <w:t>gwarancyjnego</w:t>
            </w:r>
            <w:r w:rsidR="00B010C6" w:rsidRPr="000D4CEA">
              <w:rPr>
                <w:rFonts w:ascii="Tahoma" w:hAnsi="Tahoma" w:cs="Tahoma"/>
                <w:color w:val="auto"/>
                <w:sz w:val="18"/>
                <w:szCs w:val="18"/>
              </w:rPr>
              <w:t xml:space="preserve"> na terenie Polski</w:t>
            </w:r>
            <w:r w:rsidR="000D4CEA" w:rsidRPr="000D4CEA"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</w:p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(dokumenty należy załączyć do oferty).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Instrukcja w języku polskim  (dostawa wraz z aparatem )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Certyfikaty CE, deklaracje zgodności i inne dokumenty dopuszczające aparat do użytkowania na terenie Polski wymagane obowiązującymi przepisami prawa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Szkolenie</w:t>
            </w:r>
            <w:r w:rsidR="00D37ABD" w:rsidRPr="002B1008">
              <w:rPr>
                <w:rFonts w:ascii="Tahoma" w:hAnsi="Tahoma" w:cs="Tahoma"/>
                <w:sz w:val="18"/>
                <w:szCs w:val="18"/>
              </w:rPr>
              <w:t xml:space="preserve"> min 4 osób</w:t>
            </w:r>
            <w:r w:rsidRPr="002B1008">
              <w:rPr>
                <w:rFonts w:ascii="Tahoma" w:hAnsi="Tahoma" w:cs="Tahoma"/>
                <w:sz w:val="18"/>
                <w:szCs w:val="18"/>
              </w:rPr>
              <w:t xml:space="preserve"> personelu medycznego w zakresie obsługi aparatu przeprowadzone w siedzibie Zamawiającego, zakończone wystawieniem imiennych certyfikatów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Włączenie  dostarczonego sprzętu  do posiadanych przez Zamawiającego przetworników obrazu   DIANA –OR 1 oraz DIANA _OR2 dostarczonych przez firmę RESQMED Sp. z o.o. ul. Leśna  Piaseczno w celu archiwizacji z funkcją zapisu obrazu przez przetwornik po wciśnięciu przycisku na rękojeści endoskopu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F422D" w:rsidRPr="002B1008" w:rsidRDefault="006F422D" w:rsidP="006F42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F422D" w:rsidRPr="002B1008" w:rsidRDefault="006F422D" w:rsidP="006F42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F422D" w:rsidRPr="002B1008" w:rsidRDefault="006F422D" w:rsidP="006F42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F422D" w:rsidRPr="002B1008" w:rsidRDefault="006F422D" w:rsidP="006F422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D37AB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Dołączyć katalog, folder z zaznaczeniem stron na </w:t>
            </w:r>
            <w:r w:rsidRPr="002B1008">
              <w:rPr>
                <w:rFonts w:ascii="Tahoma" w:hAnsi="Tahoma" w:cs="Tahoma"/>
                <w:sz w:val="18"/>
                <w:szCs w:val="18"/>
              </w:rPr>
              <w:lastRenderedPageBreak/>
              <w:t>potwierdzenie parametrów technicznych sprzętu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2831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1" w:rsidRPr="002B1008" w:rsidRDefault="00132831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1" w:rsidRPr="002B1008" w:rsidRDefault="00D37ABD" w:rsidP="00D37AB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Kompatybilność dostarczonego </w:t>
            </w:r>
            <w:proofErr w:type="spellStart"/>
            <w:r w:rsidRPr="002B1008">
              <w:rPr>
                <w:rFonts w:ascii="Tahoma" w:hAnsi="Tahoma" w:cs="Tahoma"/>
                <w:sz w:val="18"/>
                <w:szCs w:val="18"/>
              </w:rPr>
              <w:t>wideogastroskopu</w:t>
            </w:r>
            <w:proofErr w:type="spellEnd"/>
            <w:r w:rsidRPr="002B1008">
              <w:rPr>
                <w:rFonts w:ascii="Tahoma" w:hAnsi="Tahoma" w:cs="Tahoma"/>
                <w:sz w:val="18"/>
                <w:szCs w:val="18"/>
              </w:rPr>
              <w:t xml:space="preserve"> zabiegowego HDTV  z torem wizyjnym firmy  Olympus EXERA III</w:t>
            </w:r>
          </w:p>
        </w:tc>
        <w:tc>
          <w:tcPr>
            <w:tcW w:w="4253" w:type="dxa"/>
            <w:gridSpan w:val="2"/>
          </w:tcPr>
          <w:p w:rsidR="00132831" w:rsidRPr="002B1008" w:rsidRDefault="00132831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422D" w:rsidRPr="002B1008" w:rsidRDefault="006F422D" w:rsidP="007C2056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422D" w:rsidRPr="002B1008" w:rsidRDefault="006F422D" w:rsidP="00731D1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shd w:val="clear" w:color="auto" w:fill="F2F2F2"/>
              </w:rPr>
              <w:t>GWARANCJA I SERWIS</w:t>
            </w: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AB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BD" w:rsidRPr="002B1008" w:rsidRDefault="00C9195B" w:rsidP="00C919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B1008" w:rsidRPr="002B1008">
              <w:rPr>
                <w:rFonts w:ascii="Tahoma" w:hAnsi="Tahoma" w:cs="Tahom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BD" w:rsidRPr="002B1008" w:rsidRDefault="00D37ABD" w:rsidP="0072053A">
            <w:pPr>
              <w:rPr>
                <w:rFonts w:ascii="Tahoma" w:eastAsia="DotumChe" w:hAnsi="Tahoma" w:cs="Tahoma"/>
                <w:sz w:val="18"/>
              </w:rPr>
            </w:pPr>
            <w:r w:rsidRPr="002B1008">
              <w:rPr>
                <w:rFonts w:ascii="Tahoma" w:eastAsia="DotumChe" w:hAnsi="Tahoma" w:cs="Tahoma"/>
                <w:sz w:val="18"/>
              </w:rPr>
              <w:t>Gwarancja  min. 36 miesięcy na</w:t>
            </w:r>
            <w:r w:rsidR="004E7A2D">
              <w:rPr>
                <w:rFonts w:ascii="Tahoma" w:eastAsia="DotumChe" w:hAnsi="Tahoma" w:cs="Tahoma"/>
                <w:sz w:val="18"/>
              </w:rPr>
              <w:t xml:space="preserve"> całość przedmiotu zamówienia </w:t>
            </w:r>
            <w:r w:rsidRPr="002B1008">
              <w:rPr>
                <w:rFonts w:ascii="Tahoma" w:eastAsia="DotumChe" w:hAnsi="Tahoma" w:cs="Tahoma"/>
                <w:sz w:val="18"/>
              </w:rPr>
              <w:t xml:space="preserve"> uwzględniająca wszystkie uszkodzenia łącznie z uszkodzeniami mechanicznymi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BD" w:rsidRPr="002B1008" w:rsidRDefault="00D37AB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C9195B" w:rsidP="00C919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B1008" w:rsidRPr="002B1008">
              <w:rPr>
                <w:rFonts w:ascii="Tahoma" w:hAnsi="Tahoma" w:cs="Tahom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2B1008" w:rsidP="0072053A">
            <w:pPr>
              <w:rPr>
                <w:rFonts w:ascii="Tahoma" w:eastAsia="DotumChe" w:hAnsi="Tahoma" w:cs="Tahoma"/>
                <w:sz w:val="18"/>
              </w:rPr>
            </w:pPr>
            <w:r w:rsidRPr="002B1008">
              <w:rPr>
                <w:rFonts w:ascii="Tahoma" w:eastAsia="DotumChe" w:hAnsi="Tahoma" w:cs="Tahoma"/>
                <w:sz w:val="18"/>
              </w:rPr>
              <w:t>Z</w:t>
            </w:r>
            <w:r w:rsidR="0072053A" w:rsidRPr="002B1008">
              <w:rPr>
                <w:rFonts w:ascii="Tahoma" w:eastAsia="DotumChe" w:hAnsi="Tahoma" w:cs="Tahoma"/>
                <w:sz w:val="18"/>
              </w:rPr>
              <w:t>apewnienie dostępności części zamiennych przez min. 10 lat od daty zakupu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C9195B" w:rsidP="00C919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2B1008" w:rsidRPr="002B1008">
              <w:rPr>
                <w:rFonts w:ascii="Tahoma" w:hAnsi="Tahoma" w:cs="Tahom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2B1008" w:rsidP="0072053A">
            <w:pPr>
              <w:rPr>
                <w:rFonts w:ascii="Tahoma" w:eastAsia="DotumChe" w:hAnsi="Tahoma" w:cs="Tahoma"/>
                <w:sz w:val="18"/>
              </w:rPr>
            </w:pPr>
            <w:r w:rsidRPr="002B1008">
              <w:rPr>
                <w:rFonts w:ascii="Tahoma" w:eastAsia="DotumChe" w:hAnsi="Tahoma" w:cs="Tahoma"/>
                <w:sz w:val="18"/>
              </w:rPr>
              <w:t>W</w:t>
            </w:r>
            <w:r w:rsidR="0072053A" w:rsidRPr="002B1008">
              <w:rPr>
                <w:rFonts w:ascii="Tahoma" w:eastAsia="DotumChe" w:hAnsi="Tahoma" w:cs="Tahoma"/>
                <w:sz w:val="18"/>
              </w:rPr>
              <w:t xml:space="preserve"> przypadku zgłoszenia usterki / awarii naprawa nastąpi w ciągu 5 dni roboczych od daty zgłoszenia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C9195B" w:rsidP="00C919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2B1008" w:rsidRPr="002B1008">
              <w:rPr>
                <w:rFonts w:ascii="Tahoma" w:hAnsi="Tahoma" w:cs="Tahom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2B1008" w:rsidP="0072053A">
            <w:pPr>
              <w:rPr>
                <w:rFonts w:ascii="Tahoma" w:eastAsia="DotumChe" w:hAnsi="Tahoma" w:cs="Tahoma"/>
                <w:sz w:val="18"/>
              </w:rPr>
            </w:pPr>
            <w:r w:rsidRPr="002B1008">
              <w:rPr>
                <w:rFonts w:ascii="Tahoma" w:eastAsia="DotumChe" w:hAnsi="Tahoma" w:cs="Tahoma"/>
                <w:sz w:val="18"/>
              </w:rPr>
              <w:t>W</w:t>
            </w:r>
            <w:r w:rsidR="0072053A" w:rsidRPr="002B1008">
              <w:rPr>
                <w:rFonts w:ascii="Tahoma" w:eastAsia="DotumChe" w:hAnsi="Tahoma" w:cs="Tahoma"/>
                <w:sz w:val="18"/>
              </w:rPr>
              <w:t xml:space="preserve"> przypadku wydłużenia czasu naprawy powyżej 5 dni robo</w:t>
            </w:r>
            <w:r w:rsidR="004E7A2D">
              <w:rPr>
                <w:rFonts w:ascii="Tahoma" w:eastAsia="DotumChe" w:hAnsi="Tahoma" w:cs="Tahoma"/>
                <w:sz w:val="18"/>
              </w:rPr>
              <w:t>czych wykonawca dostarczy sprzęt</w:t>
            </w:r>
            <w:r w:rsidR="0072053A" w:rsidRPr="002B1008">
              <w:rPr>
                <w:rFonts w:ascii="Tahoma" w:eastAsia="DotumChe" w:hAnsi="Tahoma" w:cs="Tahoma"/>
                <w:sz w:val="18"/>
              </w:rPr>
              <w:t xml:space="preserve"> zastępczy o parametrach nie gorszych niż zaoferowany w okresie 7 dni od daty zgłoszenia awarii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C9195B" w:rsidP="00C919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2B1008" w:rsidRPr="002B1008">
              <w:rPr>
                <w:rFonts w:ascii="Tahoma" w:hAnsi="Tahoma" w:cs="Tahom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2B1008" w:rsidP="0072053A">
            <w:pPr>
              <w:rPr>
                <w:rFonts w:ascii="Tahoma" w:eastAsia="DotumChe" w:hAnsi="Tahoma" w:cs="Tahoma"/>
                <w:sz w:val="18"/>
              </w:rPr>
            </w:pPr>
            <w:r w:rsidRPr="002B1008">
              <w:rPr>
                <w:rFonts w:ascii="Tahoma" w:eastAsia="DotumChe" w:hAnsi="Tahoma" w:cs="Tahoma"/>
                <w:sz w:val="18"/>
              </w:rPr>
              <w:t>M</w:t>
            </w:r>
            <w:r w:rsidR="0072053A" w:rsidRPr="002B1008">
              <w:rPr>
                <w:rFonts w:ascii="Tahoma" w:eastAsia="DotumChe" w:hAnsi="Tahoma" w:cs="Tahoma"/>
                <w:sz w:val="18"/>
              </w:rPr>
              <w:t>ożliwość maksymalnie 3 awarii o tych samych objawach  w przypadku wystąpienia  czwartej awarii wymiana aparatu na nowy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0642D" w:rsidRPr="004C2D63" w:rsidRDefault="0020642D" w:rsidP="003D4720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8"/>
          <w:szCs w:val="18"/>
        </w:rPr>
      </w:pPr>
    </w:p>
    <w:p w:rsidR="00B010C6" w:rsidRPr="008E7860" w:rsidRDefault="00B010C6" w:rsidP="00B010C6">
      <w:pPr>
        <w:rPr>
          <w:rFonts w:ascii="Tahoma" w:hAnsi="Tahoma" w:cs="Tahoma"/>
          <w:b/>
          <w:bCs/>
          <w:sz w:val="18"/>
          <w:szCs w:val="18"/>
        </w:rPr>
      </w:pPr>
      <w:r w:rsidRPr="008E7860">
        <w:rPr>
          <w:rFonts w:ascii="Tahoma" w:hAnsi="Tahoma" w:cs="Tahoma"/>
          <w:b/>
          <w:bCs/>
          <w:sz w:val="18"/>
          <w:szCs w:val="18"/>
        </w:rPr>
        <w:t>POUCZENIE:</w:t>
      </w:r>
    </w:p>
    <w:p w:rsidR="00B010C6" w:rsidRPr="008E7860" w:rsidRDefault="00B010C6" w:rsidP="00B010C6">
      <w:pPr>
        <w:jc w:val="both"/>
        <w:rPr>
          <w:rFonts w:ascii="Tahoma" w:hAnsi="Tahoma" w:cs="Tahoma"/>
          <w:bCs/>
          <w:sz w:val="18"/>
          <w:szCs w:val="18"/>
        </w:rPr>
      </w:pPr>
      <w:r w:rsidRPr="008E7860">
        <w:rPr>
          <w:rFonts w:ascii="Tahoma" w:hAnsi="Tahoma" w:cs="Tahoma"/>
          <w:bCs/>
          <w:sz w:val="18"/>
          <w:szCs w:val="18"/>
        </w:rPr>
        <w:t>W przypadku, gdy Wykonawca nie poda dokładnej wartości oferowanego parametru, a jedynie zamieści odpowiedź „TAK” lub „min./max.” Zamawiający uzna, że oferowany parametr ma wartość odpowiadającą wartości określonej przez Zamawiającego w kolumnie „Wymagania zamawiającego”.</w:t>
      </w:r>
    </w:p>
    <w:p w:rsidR="00B010C6" w:rsidRPr="008E7860" w:rsidRDefault="00B010C6" w:rsidP="00B010C6">
      <w:pPr>
        <w:jc w:val="both"/>
        <w:rPr>
          <w:rFonts w:ascii="Tahoma" w:hAnsi="Tahoma" w:cs="Tahoma"/>
          <w:sz w:val="18"/>
          <w:szCs w:val="18"/>
        </w:rPr>
      </w:pPr>
    </w:p>
    <w:p w:rsidR="00B010C6" w:rsidRDefault="00B010C6" w:rsidP="00B010C6">
      <w:pPr>
        <w:jc w:val="both"/>
        <w:rPr>
          <w:rFonts w:ascii="Tahoma" w:hAnsi="Tahoma" w:cs="Tahoma"/>
          <w:b/>
        </w:rPr>
      </w:pPr>
    </w:p>
    <w:p w:rsidR="00C40EA1" w:rsidRDefault="00C40EA1" w:rsidP="00B010C6">
      <w:pPr>
        <w:jc w:val="both"/>
        <w:rPr>
          <w:rFonts w:ascii="Tahoma" w:hAnsi="Tahoma" w:cs="Tahoma"/>
          <w:b/>
        </w:rPr>
      </w:pPr>
    </w:p>
    <w:p w:rsidR="00C40EA1" w:rsidRDefault="00C40EA1" w:rsidP="00B010C6">
      <w:pPr>
        <w:jc w:val="both"/>
        <w:rPr>
          <w:rFonts w:ascii="Tahoma" w:hAnsi="Tahoma" w:cs="Tahoma"/>
          <w:b/>
        </w:rPr>
      </w:pPr>
    </w:p>
    <w:p w:rsidR="00C40EA1" w:rsidRDefault="00C40EA1" w:rsidP="00B010C6">
      <w:pPr>
        <w:jc w:val="both"/>
        <w:rPr>
          <w:rFonts w:ascii="Tahoma" w:hAnsi="Tahoma" w:cs="Tahoma"/>
          <w:b/>
        </w:rPr>
      </w:pPr>
    </w:p>
    <w:p w:rsidR="00B010C6" w:rsidRDefault="00B010C6" w:rsidP="00B010C6">
      <w:pPr>
        <w:jc w:val="both"/>
        <w:rPr>
          <w:rFonts w:ascii="Tahoma" w:hAnsi="Tahoma" w:cs="Tahoma"/>
          <w:b/>
        </w:rPr>
      </w:pPr>
    </w:p>
    <w:p w:rsidR="00B010C6" w:rsidRPr="003F7BE0" w:rsidRDefault="00B010C6" w:rsidP="00B010C6">
      <w:pPr>
        <w:rPr>
          <w:rFonts w:ascii="Tahoma" w:hAnsi="Tahoma" w:cs="Tahoma"/>
          <w:sz w:val="18"/>
          <w:szCs w:val="18"/>
        </w:rPr>
      </w:pPr>
      <w:r w:rsidRPr="003F7BE0">
        <w:rPr>
          <w:rFonts w:ascii="Tahoma" w:hAnsi="Tahoma" w:cs="Tahoma"/>
          <w:sz w:val="18"/>
          <w:szCs w:val="18"/>
        </w:rPr>
        <w:t xml:space="preserve">....................................……..……                 </w:t>
      </w:r>
      <w:r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 xml:space="preserve"> ………..………………………………………..……………………………                                                                     </w:t>
      </w:r>
    </w:p>
    <w:p w:rsidR="00B010C6" w:rsidRPr="003F7BE0" w:rsidRDefault="00B010C6" w:rsidP="00B010C6">
      <w:pPr>
        <w:tabs>
          <w:tab w:val="left" w:pos="4253"/>
        </w:tabs>
        <w:rPr>
          <w:rFonts w:ascii="Tahoma" w:hAnsi="Tahoma" w:cs="Tahoma"/>
          <w:sz w:val="18"/>
          <w:szCs w:val="18"/>
        </w:rPr>
      </w:pPr>
      <w:r w:rsidRPr="003F7BE0">
        <w:rPr>
          <w:rFonts w:ascii="Tahoma" w:hAnsi="Tahoma" w:cs="Tahoma"/>
          <w:sz w:val="18"/>
          <w:szCs w:val="18"/>
        </w:rPr>
        <w:t xml:space="preserve">         (miejscowość, data)                              </w:t>
      </w:r>
      <w:r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 xml:space="preserve">(pieczęć i podpis osoby / osób wskazanych w </w:t>
      </w:r>
    </w:p>
    <w:p w:rsidR="00B010C6" w:rsidRPr="003F7BE0" w:rsidRDefault="00B010C6" w:rsidP="00B010C6">
      <w:pPr>
        <w:rPr>
          <w:rFonts w:ascii="Tahoma" w:hAnsi="Tahoma" w:cs="Tahoma"/>
          <w:sz w:val="18"/>
          <w:szCs w:val="18"/>
        </w:rPr>
      </w:pP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  <w:t xml:space="preserve">dokumencie, uprawnionej /uprawnionych  do  </w:t>
      </w:r>
    </w:p>
    <w:p w:rsidR="00B010C6" w:rsidRDefault="00B010C6" w:rsidP="00B010C6">
      <w:pPr>
        <w:ind w:left="4248"/>
        <w:rPr>
          <w:rFonts w:ascii="Tahoma" w:hAnsi="Tahoma" w:cs="Tahoma"/>
          <w:sz w:val="18"/>
          <w:szCs w:val="18"/>
        </w:rPr>
      </w:pPr>
      <w:r w:rsidRPr="003F7BE0">
        <w:rPr>
          <w:rFonts w:ascii="Tahoma" w:hAnsi="Tahoma" w:cs="Tahoma"/>
          <w:sz w:val="18"/>
          <w:szCs w:val="18"/>
        </w:rPr>
        <w:t>występowania  w obrocie prawnym, reprezentowania Wykonawcy i składania oświadczeń woli w jego imieniu</w:t>
      </w:r>
    </w:p>
    <w:p w:rsidR="00B010C6" w:rsidRDefault="00B010C6" w:rsidP="00B010C6">
      <w:pPr>
        <w:rPr>
          <w:rFonts w:ascii="Tahoma" w:hAnsi="Tahoma" w:cs="Tahoma"/>
          <w:sz w:val="18"/>
          <w:szCs w:val="18"/>
        </w:rPr>
      </w:pPr>
    </w:p>
    <w:p w:rsidR="00B010C6" w:rsidRDefault="00B010C6" w:rsidP="00B010C6">
      <w:pPr>
        <w:rPr>
          <w:rFonts w:ascii="Tahoma" w:hAnsi="Tahoma" w:cs="Tahoma"/>
          <w:sz w:val="18"/>
          <w:szCs w:val="18"/>
        </w:rPr>
      </w:pPr>
    </w:p>
    <w:p w:rsidR="00B010C6" w:rsidRDefault="00B010C6" w:rsidP="00B010C6">
      <w:pPr>
        <w:jc w:val="both"/>
        <w:rPr>
          <w:rFonts w:ascii="Tahoma" w:hAnsi="Tahoma" w:cs="Tahoma"/>
          <w:sz w:val="18"/>
          <w:szCs w:val="18"/>
        </w:rPr>
      </w:pPr>
      <w:r w:rsidRPr="008E7860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Default="004A5C55" w:rsidP="004A5C55">
      <w:pPr>
        <w:rPr>
          <w:rFonts w:ascii="Tahoma" w:eastAsia="Times New Roman" w:hAnsi="Tahoma" w:cs="Tahoma"/>
        </w:rPr>
      </w:pPr>
    </w:p>
    <w:p w:rsidR="00B010C6" w:rsidRDefault="00B010C6" w:rsidP="004A5C55">
      <w:pPr>
        <w:rPr>
          <w:rFonts w:ascii="Tahoma" w:eastAsia="Times New Roman" w:hAnsi="Tahoma" w:cs="Tahoma"/>
        </w:rPr>
      </w:pPr>
    </w:p>
    <w:p w:rsidR="003427A8" w:rsidRDefault="003427A8" w:rsidP="004A5C55">
      <w:pPr>
        <w:rPr>
          <w:rFonts w:ascii="Tahoma" w:eastAsia="Times New Roman" w:hAnsi="Tahoma" w:cs="Tahoma"/>
        </w:rPr>
      </w:pPr>
    </w:p>
    <w:p w:rsidR="003427A8" w:rsidRDefault="003427A8" w:rsidP="004A5C55">
      <w:pPr>
        <w:rPr>
          <w:rFonts w:ascii="Tahoma" w:eastAsia="Times New Roman" w:hAnsi="Tahoma" w:cs="Tahoma"/>
        </w:rPr>
      </w:pPr>
    </w:p>
    <w:p w:rsidR="00B010C6" w:rsidRDefault="00B010C6" w:rsidP="004A5C55">
      <w:pPr>
        <w:rPr>
          <w:rFonts w:ascii="Tahoma" w:eastAsia="Times New Roman" w:hAnsi="Tahoma" w:cs="Tahoma"/>
        </w:rPr>
      </w:pPr>
    </w:p>
    <w:p w:rsidR="00C6526F" w:rsidRDefault="00C6526F" w:rsidP="004A5C55">
      <w:pPr>
        <w:rPr>
          <w:rFonts w:ascii="Tahoma" w:eastAsia="Times New Roman" w:hAnsi="Tahoma" w:cs="Tahoma"/>
        </w:rPr>
      </w:pPr>
    </w:p>
    <w:p w:rsidR="00C6526F" w:rsidRDefault="00C6526F" w:rsidP="004A5C55">
      <w:pPr>
        <w:rPr>
          <w:rFonts w:ascii="Tahoma" w:eastAsia="Times New Roman" w:hAnsi="Tahoma" w:cs="Tahoma"/>
        </w:rPr>
      </w:pPr>
    </w:p>
    <w:p w:rsidR="00B010C6" w:rsidRDefault="00B010C6" w:rsidP="004A5C55">
      <w:pPr>
        <w:rPr>
          <w:rFonts w:ascii="Tahoma" w:eastAsia="Times New Roman" w:hAnsi="Tahoma" w:cs="Tahoma"/>
        </w:rPr>
      </w:pPr>
    </w:p>
    <w:p w:rsidR="00B010C6" w:rsidRDefault="00B010C6" w:rsidP="004A5C55">
      <w:pPr>
        <w:rPr>
          <w:rFonts w:ascii="Tahoma" w:eastAsia="Times New Roman" w:hAnsi="Tahoma" w:cs="Tahoma"/>
        </w:rPr>
      </w:pPr>
    </w:p>
    <w:p w:rsidR="00B010C6" w:rsidRDefault="00B010C6" w:rsidP="004A5C55">
      <w:pPr>
        <w:rPr>
          <w:rFonts w:ascii="Tahoma" w:eastAsia="Times New Roman" w:hAnsi="Tahoma" w:cs="Tahoma"/>
        </w:rPr>
      </w:pPr>
    </w:p>
    <w:p w:rsidR="00C40EA1" w:rsidRDefault="00C40EA1" w:rsidP="00C40EA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Zadanie nr 2: MYJNIA ENDOSKOPOWA</w:t>
      </w:r>
    </w:p>
    <w:p w:rsidR="00B010C6" w:rsidRDefault="00B010C6" w:rsidP="004A5C55">
      <w:pPr>
        <w:rPr>
          <w:rFonts w:ascii="Tahoma" w:eastAsia="Times New Roman" w:hAnsi="Tahoma" w:cs="Tahoma"/>
        </w:rPr>
      </w:pPr>
    </w:p>
    <w:tbl>
      <w:tblPr>
        <w:tblW w:w="51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0A0" w:firstRow="1" w:lastRow="0" w:firstColumn="1" w:lastColumn="0" w:noHBand="0" w:noVBand="0"/>
      </w:tblPr>
      <w:tblGrid>
        <w:gridCol w:w="10573"/>
      </w:tblGrid>
      <w:tr w:rsidR="00C40EA1" w:rsidTr="00C40EA1">
        <w:trPr>
          <w:trHeight w:val="5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0EA1" w:rsidRDefault="00C40EA1">
            <w:pPr>
              <w:suppressAutoHyphens w:val="0"/>
              <w:jc w:val="center"/>
              <w:rPr>
                <w:rFonts w:ascii="Tahoma" w:eastAsia="Times New Roman" w:hAnsi="Tahoma" w:cs="Tahoma"/>
                <w:b/>
                <w:color w:val="auto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/>
                <w:color w:val="auto"/>
                <w:bdr w:val="none" w:sz="0" w:space="0" w:color="auto" w:frame="1"/>
              </w:rPr>
              <w:t xml:space="preserve">Specyfikacja techniczna - opis przedmiotu zamówienia </w:t>
            </w:r>
          </w:p>
          <w:p w:rsidR="00C40EA1" w:rsidRDefault="00C40EA1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/>
                <w:color w:val="auto"/>
                <w:bdr w:val="none" w:sz="0" w:space="0" w:color="auto" w:frame="1"/>
              </w:rPr>
              <w:t>(wymagane parametry)</w:t>
            </w:r>
          </w:p>
          <w:p w:rsidR="00C40EA1" w:rsidRDefault="00C40EA1">
            <w:pPr>
              <w:jc w:val="center"/>
              <w:rPr>
                <w:rFonts w:ascii="Tahoma" w:hAnsi="Tahoma" w:cs="Tahoma"/>
                <w:b/>
                <w:bCs/>
                <w:color w:val="auto"/>
              </w:rPr>
            </w:pPr>
          </w:p>
        </w:tc>
      </w:tr>
    </w:tbl>
    <w:p w:rsidR="00C40EA1" w:rsidRDefault="00C40EA1" w:rsidP="00C40EA1">
      <w:pPr>
        <w:spacing w:line="260" w:lineRule="atLeast"/>
        <w:rPr>
          <w:rFonts w:ascii="Calibri" w:hAnsi="Calibri" w:cs="Arial Narrow"/>
          <w:b/>
          <w:bCs/>
          <w:color w:val="auto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242"/>
        <w:gridCol w:w="4251"/>
      </w:tblGrid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Lp.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Sprzęt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Liczba sztuk</w:t>
            </w:r>
          </w:p>
        </w:tc>
      </w:tr>
      <w:tr w:rsidR="00C40EA1" w:rsidTr="00C6526F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ind w:left="1445" w:hanging="1445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MYJNIA ENDOSKOPOWA DWU-STANOWISKOWA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</w:tr>
      <w:tr w:rsidR="00C40EA1" w:rsidTr="00C6526F">
        <w:trPr>
          <w:trHeight w:val="783"/>
        </w:trPr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Producent………………………………………………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A1" w:rsidRDefault="00C40EA1">
            <w:pPr>
              <w:spacing w:line="260" w:lineRule="atLeas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Model……………………………………………</w:t>
            </w: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l.p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Wymagania Zamawiającego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Potwierdzenie minimalnych wymagań  lub /Parametry oferowane (podać dokładne wartości) oraz nr strony z katalogu</w:t>
            </w: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0EA1" w:rsidRDefault="00C40EA1" w:rsidP="00C40EA1">
            <w:pPr>
              <w:pStyle w:val="Bezodstpw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0EA1" w:rsidRDefault="00C40EA1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MYJNIA ENDOSKOPOWA DWU-STANOWISKOWA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0EA1" w:rsidRDefault="00C40EA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 xml:space="preserve">Urządzenie fabrycznie nowe ,rok produkcji </w:t>
            </w:r>
            <w:r w:rsidRPr="00C40E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 xml:space="preserve">Mycie i dezynfekcja dwóch endoskopów jednocześnie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 xml:space="preserve">Możliwość mycia endoskopów posiadanych przez </w:t>
            </w:r>
            <w:proofErr w:type="spellStart"/>
            <w:r w:rsidRPr="00C40EA1">
              <w:rPr>
                <w:rFonts w:ascii="Tahoma" w:hAnsi="Tahoma" w:cs="Tahoma"/>
                <w:sz w:val="18"/>
                <w:szCs w:val="18"/>
              </w:rPr>
              <w:t>zamawiającego,producent</w:t>
            </w:r>
            <w:proofErr w:type="spellEnd"/>
            <w:r w:rsidRPr="00C40EA1">
              <w:rPr>
                <w:rFonts w:ascii="Tahoma" w:hAnsi="Tahoma" w:cs="Tahoma"/>
                <w:sz w:val="18"/>
                <w:szCs w:val="18"/>
              </w:rPr>
              <w:t xml:space="preserve"> Olympus EXERA II i EXERA III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 xml:space="preserve">Automatyczny w pełni powtarzalny proces mycia i dezynfekcji gastroskopów, </w:t>
            </w:r>
            <w:proofErr w:type="spellStart"/>
            <w:r w:rsidRPr="00C40EA1">
              <w:rPr>
                <w:rFonts w:ascii="Tahoma" w:hAnsi="Tahoma" w:cs="Tahoma"/>
                <w:sz w:val="18"/>
                <w:szCs w:val="18"/>
              </w:rPr>
              <w:t>kolonoskopów</w:t>
            </w:r>
            <w:proofErr w:type="spellEnd"/>
            <w:r w:rsidRPr="00C40EA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40EA1">
              <w:rPr>
                <w:rFonts w:ascii="Tahoma" w:hAnsi="Tahoma" w:cs="Tahoma"/>
                <w:sz w:val="18"/>
                <w:szCs w:val="18"/>
              </w:rPr>
              <w:t>duodenoskopów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40E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Myjnia-dezynfektor ładowana od frontu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Wyświetlacz z komunikatami w języku polskim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40E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Umieszczenie endoskopów na dzielonych lub oddzielnych koszach wysuwanych z myjni, umożliwiających ułożenie sondy endoskopu w taki sposób, który uniemożliwiałby stykanie się lub krzyżowanie powierzchni sondy.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6A3AD9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6A3AD9">
              <w:rPr>
                <w:rFonts w:ascii="Tahoma" w:hAnsi="Tahoma" w:cs="Tahoma"/>
                <w:sz w:val="18"/>
                <w:szCs w:val="18"/>
              </w:rPr>
              <w:t xml:space="preserve">Myjnia przystosowana do pracy ze środkami opartymi na aldehydzie </w:t>
            </w:r>
            <w:proofErr w:type="spellStart"/>
            <w:r w:rsidRPr="006A3AD9">
              <w:rPr>
                <w:rFonts w:ascii="Tahoma" w:hAnsi="Tahoma" w:cs="Tahoma"/>
                <w:sz w:val="18"/>
                <w:szCs w:val="18"/>
              </w:rPr>
              <w:t>glutarowym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6A3AD9" w:rsidRDefault="00C40EA1" w:rsidP="006A3AD9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6A3AD9">
              <w:rPr>
                <w:rFonts w:ascii="Tahoma" w:hAnsi="Tahoma" w:cs="Tahoma"/>
                <w:sz w:val="18"/>
                <w:szCs w:val="18"/>
              </w:rPr>
              <w:t>Dostawca przedstawi wykaz środków myjących i dezynfekujących ,oraz minimum trzech dostawców w/w środków  których preparaty mogą być używane w zakupionej myjni</w:t>
            </w:r>
            <w:r w:rsidR="00C6526F" w:rsidRPr="006A3AD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System myjący kanały wewnętrzne endoskopów przy użyciu niezależnych dedykowanych konektorów. Powierzchnie zewnętrzne myte przy wykorzystaniu ramion natryskowych.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 xml:space="preserve">Jednorazowe użycie środków chemicznych dedykowanych do użycia w myjniach endoskopowych </w:t>
            </w:r>
            <w:r w:rsidRPr="006A3AD9">
              <w:rPr>
                <w:rFonts w:ascii="Tahoma" w:hAnsi="Tahoma" w:cs="Tahoma"/>
                <w:sz w:val="18"/>
                <w:szCs w:val="18"/>
              </w:rPr>
              <w:t>zgodnie</w:t>
            </w:r>
            <w:r w:rsidRPr="00C40EA1">
              <w:rPr>
                <w:rFonts w:ascii="Tahoma" w:hAnsi="Tahoma" w:cs="Tahoma"/>
                <w:sz w:val="18"/>
                <w:szCs w:val="18"/>
              </w:rPr>
              <w:t xml:space="preserve"> z PN EN 15883-4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Równoczesna kontrola szczelności dwóch endoskopów podczas każdego etapu procesu mycia i dezynfekcji z systemem zabezpieczającym przed ich zalaniem.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 xml:space="preserve">Suszenie endoskopu gorącym powietrzem filtrowanym przez </w:t>
            </w:r>
            <w:proofErr w:type="spellStart"/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filtr.HEPA</w:t>
            </w:r>
            <w:proofErr w:type="spellEnd"/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Kondensacja oparów środków chemicznych wewnątrz myjni i szczelne odprowadzenie oparów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Uzdatnianie mikrobiologiczne wody poprzez wbudowaną lampę UV lub dezynfekcję termiczną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 xml:space="preserve">Automatyczna </w:t>
            </w:r>
            <w:proofErr w:type="spellStart"/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samodezynfekcja</w:t>
            </w:r>
            <w:proofErr w:type="spellEnd"/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 xml:space="preserve"> myjni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Zasilanie prądem trójfazowym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 xml:space="preserve">Zasilanie wodą  z instalacji szpitalnej – uzdatnioną, Zamawiający posiada </w:t>
            </w:r>
            <w:proofErr w:type="spellStart"/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uzdatniacz</w:t>
            </w:r>
            <w:proofErr w:type="spellEnd"/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 xml:space="preserve"> wody  ECO WATER SYSTEM  typ ESM -11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Obudowa myjni i komora ze stali kwasoodpornej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Myjnia wyposażona w system raportowania procesów mycia i dezynfekcji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 xml:space="preserve">Każdorazowy wydruk raportu z przeprowadzonego procesu </w:t>
            </w: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lastRenderedPageBreak/>
              <w:t>mycia i dezynfekcji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 xml:space="preserve">Kompatybilność myjni z posiadanym przez Zamawiającego systemem identyfikacji endoskopów typu </w:t>
            </w:r>
            <w:proofErr w:type="spellStart"/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Endoskan</w:t>
            </w:r>
            <w:proofErr w:type="spellEnd"/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 xml:space="preserve"> lub dostarczenie innego systemu identyfikacji endoskopów oparty o technologie RFID. Spełniający co najmniej poniższe wymagania:</w:t>
            </w:r>
          </w:p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 xml:space="preserve"> - identyfikacja endoskopów przy pomocy chipów zintegrowanych z aparatem</w:t>
            </w:r>
          </w:p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- identyfikacja personelu za pomocą indywidualnych kart magnetycznych</w:t>
            </w:r>
          </w:p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- dokumentacja poszczególnych etapów cyklu</w:t>
            </w:r>
          </w:p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Archiwizowanie informacji w formie wydruku.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 xml:space="preserve">Przeglądy techniczne raz na rok lub co 2000 </w:t>
            </w:r>
            <w:proofErr w:type="spellStart"/>
            <w:r w:rsidRPr="00C40EA1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rbh</w:t>
            </w:r>
            <w:proofErr w:type="spellEnd"/>
            <w:r w:rsidRPr="00C40EA1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Konstrukcja i wykonanie urządzenia zgodne z normą  EN ISO 15883-1, EN ISO 15883-4 (załączyć deklarację zgodności producenta oraz certyfikat niezależnej jednostki certyfikującej w celu potwierdzenia spełnienia normy)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0EA1" w:rsidRDefault="00C40EA1" w:rsidP="00C40EA1">
            <w:pPr>
              <w:pStyle w:val="Akapitzlis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0EA1" w:rsidRPr="00C40EA1" w:rsidRDefault="00C40EA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40EA1">
              <w:rPr>
                <w:rFonts w:ascii="Tahoma" w:hAnsi="Tahoma" w:cs="Tahoma"/>
                <w:b/>
                <w:sz w:val="18"/>
                <w:szCs w:val="18"/>
              </w:rPr>
              <w:t>WYMAGANIA DODATKOWE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0EA1" w:rsidRDefault="00C40EA1">
            <w:pPr>
              <w:rPr>
                <w:rFonts w:ascii="Arial" w:hAnsi="Arial" w:cs="Arial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Akapitzlist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W przypadku zgłoszenia usterki urządzenia lub jego wyposażenia naprawa nastąpi w ciągu 5 dni roboczych od daty zgłoszenia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Akapitzlist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6526F" w:rsidP="00C6526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526F">
              <w:rPr>
                <w:rFonts w:ascii="Tahoma" w:hAnsi="Tahoma" w:cs="Tahoma"/>
                <w:sz w:val="18"/>
                <w:szCs w:val="18"/>
              </w:rPr>
              <w:t>W przypadku wydłużenia czasu naprawy powyżej 5 dni roboczych wykonawca dostarczy sprzęt zastępczy o parametrach nie gorszych niż zaoferowany w okresie 7 dni od daty zgłoszenia awarii</w:t>
            </w:r>
            <w:r w:rsidRPr="00C40EA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Akapitzlist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6526F" w:rsidP="00C6526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526F">
              <w:rPr>
                <w:rFonts w:ascii="Tahoma" w:hAnsi="Tahoma" w:cs="Tahoma"/>
                <w:sz w:val="18"/>
                <w:szCs w:val="18"/>
              </w:rPr>
              <w:t>Możliwość maksymalnie 3 awarii o tych samych objawach  w przypadku wystąpienia  czwartej awarii wymiana aparatu na nowy</w:t>
            </w:r>
            <w:r w:rsidRPr="00C40EA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6F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F" w:rsidRPr="00C40EA1" w:rsidRDefault="00C6526F" w:rsidP="00C40EA1">
            <w:pPr>
              <w:pStyle w:val="Akapitzlist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6F" w:rsidRPr="00C40EA1" w:rsidRDefault="00C6526F" w:rsidP="005B5B9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Dostępność części zamiennych przez okres 10 lat od daty dostawy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F" w:rsidRDefault="00C652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6F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F" w:rsidRPr="00C40EA1" w:rsidRDefault="00C6526F" w:rsidP="00C40EA1">
            <w:pPr>
              <w:pStyle w:val="Akapitzlist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6F" w:rsidRPr="00C40EA1" w:rsidRDefault="00C6526F" w:rsidP="005B5B9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Instrukcja obsługi w języku polskim dostarczona wraz z urządzeniem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F" w:rsidRDefault="00C652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6F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F" w:rsidRPr="00C40EA1" w:rsidRDefault="00C6526F" w:rsidP="00C40EA1">
            <w:pPr>
              <w:pStyle w:val="Akapitzlist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6F" w:rsidRPr="00C40EA1" w:rsidRDefault="00C6526F" w:rsidP="005B5B9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Dokumenty potwierdzające iż przedmiot zamówienia  jest dopuszczony do użytku na terytorium RP  zgodnie z obowiązującymi przepisami prawa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F" w:rsidRDefault="00C652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6F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F" w:rsidRPr="00C40EA1" w:rsidRDefault="00C6526F" w:rsidP="00C40EA1">
            <w:pPr>
              <w:pStyle w:val="Akapitzlist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6F" w:rsidRPr="00C40EA1" w:rsidRDefault="00C6526F" w:rsidP="005B5B9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526F">
              <w:rPr>
                <w:rFonts w:ascii="Tahoma" w:hAnsi="Tahoma" w:cs="Tahoma"/>
                <w:sz w:val="18"/>
                <w:szCs w:val="18"/>
              </w:rPr>
              <w:t>Gwarancja  min. 36 miesięcy na całość przedmiotu zamówienia  uwzględniająca wszystkie uszkodzenia łącznie z uszkodzeniami mechanicznymi</w:t>
            </w:r>
            <w:r w:rsidRPr="00C40EA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F" w:rsidRDefault="00C652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6F" w:rsidRPr="002B1008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6F" w:rsidRPr="00C6526F" w:rsidRDefault="00C6526F" w:rsidP="00C6526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ind w:left="785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C65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6F" w:rsidRPr="00C40EA1" w:rsidRDefault="00C6526F" w:rsidP="005B5B9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Montaż i uruchomienie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6F" w:rsidRPr="00C6526F" w:rsidRDefault="00C6526F" w:rsidP="005B5B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6F" w:rsidRPr="002B1008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6F" w:rsidRPr="00C6526F" w:rsidRDefault="00C6526F" w:rsidP="00C6526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ind w:left="785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C65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6F" w:rsidRPr="00C6526F" w:rsidRDefault="00C6526F" w:rsidP="005B5B9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Bezpłatne szkolenie personelu medycznego w zakresie obsługi sprzętu przeprowadzone w siedzibie Zamawiającego w terminie uzgodnionym z Zamawiającym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6F" w:rsidRPr="00C6526F" w:rsidRDefault="00C6526F" w:rsidP="005B5B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EA1" w:rsidRPr="008E7860" w:rsidRDefault="00C40EA1" w:rsidP="00C40EA1">
      <w:pPr>
        <w:rPr>
          <w:rFonts w:ascii="Tahoma" w:hAnsi="Tahoma" w:cs="Tahoma"/>
          <w:b/>
          <w:bCs/>
          <w:sz w:val="18"/>
          <w:szCs w:val="18"/>
        </w:rPr>
      </w:pPr>
      <w:r w:rsidRPr="008E7860">
        <w:rPr>
          <w:rFonts w:ascii="Tahoma" w:hAnsi="Tahoma" w:cs="Tahoma"/>
          <w:b/>
          <w:bCs/>
          <w:sz w:val="18"/>
          <w:szCs w:val="18"/>
        </w:rPr>
        <w:t>POUCZENIE:</w:t>
      </w:r>
    </w:p>
    <w:p w:rsidR="00C40EA1" w:rsidRPr="008E7860" w:rsidRDefault="00C40EA1" w:rsidP="00C40EA1">
      <w:pPr>
        <w:jc w:val="both"/>
        <w:rPr>
          <w:rFonts w:ascii="Tahoma" w:hAnsi="Tahoma" w:cs="Tahoma"/>
          <w:bCs/>
          <w:sz w:val="18"/>
          <w:szCs w:val="18"/>
        </w:rPr>
      </w:pPr>
      <w:r w:rsidRPr="008E7860">
        <w:rPr>
          <w:rFonts w:ascii="Tahoma" w:hAnsi="Tahoma" w:cs="Tahoma"/>
          <w:bCs/>
          <w:sz w:val="18"/>
          <w:szCs w:val="18"/>
        </w:rPr>
        <w:t>W przypadku, gdy Wykonawca nie poda dokładnej wartości oferowanego parametru, a jedynie zamieści odpowiedź „TAK” lub „min./max.” Zamawiający uzna, że oferowany parametr ma wartość odpowiadającą wartości określonej przez Zamawiającego w kolumnie „Wymagania zamawiającego”.</w:t>
      </w:r>
    </w:p>
    <w:p w:rsidR="00C40EA1" w:rsidRPr="008E7860" w:rsidRDefault="00C40EA1" w:rsidP="00C40EA1">
      <w:pPr>
        <w:jc w:val="both"/>
        <w:rPr>
          <w:rFonts w:ascii="Tahoma" w:hAnsi="Tahoma" w:cs="Tahoma"/>
          <w:sz w:val="18"/>
          <w:szCs w:val="18"/>
        </w:rPr>
      </w:pPr>
    </w:p>
    <w:p w:rsidR="00C40EA1" w:rsidRDefault="00C40EA1" w:rsidP="00C40EA1">
      <w:pPr>
        <w:jc w:val="both"/>
        <w:rPr>
          <w:rFonts w:ascii="Tahoma" w:hAnsi="Tahoma" w:cs="Tahoma"/>
          <w:b/>
        </w:rPr>
      </w:pPr>
    </w:p>
    <w:p w:rsidR="00C40EA1" w:rsidRPr="003F7BE0" w:rsidRDefault="00C40EA1" w:rsidP="00C40EA1">
      <w:pPr>
        <w:rPr>
          <w:rFonts w:ascii="Tahoma" w:hAnsi="Tahoma" w:cs="Tahoma"/>
          <w:sz w:val="18"/>
          <w:szCs w:val="18"/>
        </w:rPr>
      </w:pPr>
      <w:r w:rsidRPr="003F7BE0">
        <w:rPr>
          <w:rFonts w:ascii="Tahoma" w:hAnsi="Tahoma" w:cs="Tahoma"/>
          <w:sz w:val="18"/>
          <w:szCs w:val="18"/>
        </w:rPr>
        <w:t xml:space="preserve">....................................……..……                 </w:t>
      </w:r>
      <w:r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 xml:space="preserve"> ………..………………………………………..……………………………                                                                     </w:t>
      </w:r>
    </w:p>
    <w:p w:rsidR="00C40EA1" w:rsidRPr="003F7BE0" w:rsidRDefault="00C40EA1" w:rsidP="00C40EA1">
      <w:pPr>
        <w:tabs>
          <w:tab w:val="left" w:pos="4253"/>
        </w:tabs>
        <w:rPr>
          <w:rFonts w:ascii="Tahoma" w:hAnsi="Tahoma" w:cs="Tahoma"/>
          <w:sz w:val="18"/>
          <w:szCs w:val="18"/>
        </w:rPr>
      </w:pPr>
      <w:r w:rsidRPr="003F7BE0">
        <w:rPr>
          <w:rFonts w:ascii="Tahoma" w:hAnsi="Tahoma" w:cs="Tahoma"/>
          <w:sz w:val="18"/>
          <w:szCs w:val="18"/>
        </w:rPr>
        <w:t xml:space="preserve">         (miejscowość, data)                              </w:t>
      </w:r>
      <w:r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 xml:space="preserve">(pieczęć i podpis osoby / osób wskazanych w </w:t>
      </w:r>
    </w:p>
    <w:p w:rsidR="00C40EA1" w:rsidRPr="003F7BE0" w:rsidRDefault="00C40EA1" w:rsidP="00C40EA1">
      <w:pPr>
        <w:rPr>
          <w:rFonts w:ascii="Tahoma" w:hAnsi="Tahoma" w:cs="Tahoma"/>
          <w:sz w:val="18"/>
          <w:szCs w:val="18"/>
        </w:rPr>
      </w:pP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  <w:t xml:space="preserve">dokumencie, uprawnionej /uprawnionych  do  </w:t>
      </w:r>
    </w:p>
    <w:p w:rsidR="00C40EA1" w:rsidRDefault="00C40EA1" w:rsidP="00C40EA1">
      <w:pPr>
        <w:ind w:left="4248"/>
        <w:rPr>
          <w:rFonts w:ascii="Tahoma" w:hAnsi="Tahoma" w:cs="Tahoma"/>
          <w:sz w:val="18"/>
          <w:szCs w:val="18"/>
        </w:rPr>
      </w:pPr>
      <w:r w:rsidRPr="003F7BE0">
        <w:rPr>
          <w:rFonts w:ascii="Tahoma" w:hAnsi="Tahoma" w:cs="Tahoma"/>
          <w:sz w:val="18"/>
          <w:szCs w:val="18"/>
        </w:rPr>
        <w:t>występowania  w obrocie prawnym, reprezentowania Wykonawcy i składania oświadczeń woli w jego imieniu</w:t>
      </w:r>
    </w:p>
    <w:p w:rsidR="00C40EA1" w:rsidRDefault="00C40EA1" w:rsidP="00C40EA1">
      <w:pPr>
        <w:rPr>
          <w:rFonts w:ascii="Tahoma" w:hAnsi="Tahoma" w:cs="Tahoma"/>
          <w:sz w:val="18"/>
          <w:szCs w:val="18"/>
        </w:rPr>
      </w:pPr>
    </w:p>
    <w:p w:rsidR="00C40EA1" w:rsidRDefault="00C40EA1" w:rsidP="00C40EA1">
      <w:pPr>
        <w:rPr>
          <w:rFonts w:ascii="Tahoma" w:hAnsi="Tahoma" w:cs="Tahoma"/>
          <w:sz w:val="18"/>
          <w:szCs w:val="18"/>
        </w:rPr>
      </w:pPr>
    </w:p>
    <w:p w:rsidR="00C40EA1" w:rsidRDefault="00C40EA1" w:rsidP="00C40EA1">
      <w:pPr>
        <w:jc w:val="both"/>
        <w:rPr>
          <w:rFonts w:ascii="Tahoma" w:hAnsi="Tahoma" w:cs="Tahoma"/>
          <w:sz w:val="18"/>
          <w:szCs w:val="18"/>
        </w:rPr>
      </w:pPr>
      <w:r w:rsidRPr="008E7860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  <w:bookmarkStart w:id="0" w:name="_GoBack"/>
      <w:bookmarkEnd w:id="0"/>
    </w:p>
    <w:sectPr w:rsidR="00C40EA1">
      <w:headerReference w:type="default" r:id="rId9"/>
      <w:footerReference w:type="default" r:id="rId10"/>
      <w:pgSz w:w="12240" w:h="15840"/>
      <w:pgMar w:top="776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81" w:rsidRDefault="00B16881">
      <w:r>
        <w:separator/>
      </w:r>
    </w:p>
  </w:endnote>
  <w:endnote w:type="continuationSeparator" w:id="0">
    <w:p w:rsidR="00B16881" w:rsidRDefault="00B1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55" w:rsidRPr="004A5C55" w:rsidRDefault="004A5C55" w:rsidP="004A5C55">
    <w:pPr>
      <w:rPr>
        <w:rFonts w:ascii="Tahoma" w:eastAsia="Times New Roman" w:hAnsi="Tahoma" w:cs="Tahoma"/>
      </w:rPr>
    </w:pPr>
    <w:r>
      <w:rPr>
        <w:rFonts w:ascii="Tahoma" w:eastAsia="Times New Roman" w:hAnsi="Tahoma" w:cs="Tahoma"/>
      </w:rPr>
      <w:t xml:space="preserve">Znak sprawy: NZ/220/63/2015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81" w:rsidRDefault="00B16881">
      <w:r>
        <w:separator/>
      </w:r>
    </w:p>
  </w:footnote>
  <w:footnote w:type="continuationSeparator" w:id="0">
    <w:p w:rsidR="00B16881" w:rsidRDefault="00B1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81" w:rsidRDefault="00B16881">
    <w:pPr>
      <w:pStyle w:val="Bezformatowania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9380854</wp:posOffset>
              </wp:positionV>
              <wp:extent cx="76200" cy="139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16881" w:rsidRDefault="00B1688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52C2B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306pt;margin-top:738.65pt;width:6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" stroked="f" strokeweight="1pt">
              <v:stroke miterlimit="4"/>
              <v:textbox inset="0,0,0,0">
                <w:txbxContent>
                  <w:p w:rsidR="00B16881" w:rsidRDefault="00B1688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52C2B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2B9"/>
    <w:multiLevelType w:val="hybridMultilevel"/>
    <w:tmpl w:val="5570393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91D3CB6"/>
    <w:multiLevelType w:val="hybridMultilevel"/>
    <w:tmpl w:val="8898A3A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9757263"/>
    <w:multiLevelType w:val="hybridMultilevel"/>
    <w:tmpl w:val="1A161CE4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9BE6EA0"/>
    <w:multiLevelType w:val="multilevel"/>
    <w:tmpl w:val="9F92109A"/>
    <w:styleLink w:val="List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4">
    <w:nsid w:val="0A050C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7D0F33"/>
    <w:multiLevelType w:val="multilevel"/>
    <w:tmpl w:val="A4748F9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6">
    <w:nsid w:val="0B5B6557"/>
    <w:multiLevelType w:val="hybridMultilevel"/>
    <w:tmpl w:val="0C1A9A8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DA92F82"/>
    <w:multiLevelType w:val="hybridMultilevel"/>
    <w:tmpl w:val="B2C4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C24B3"/>
    <w:multiLevelType w:val="hybridMultilevel"/>
    <w:tmpl w:val="36F0F598"/>
    <w:lvl w:ilvl="0" w:tplc="910AC64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20DFB"/>
    <w:multiLevelType w:val="hybridMultilevel"/>
    <w:tmpl w:val="098C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2717"/>
    <w:multiLevelType w:val="multilevel"/>
    <w:tmpl w:val="B7E43B9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11">
    <w:nsid w:val="18DF62D6"/>
    <w:multiLevelType w:val="multilevel"/>
    <w:tmpl w:val="D9FACE98"/>
    <w:lvl w:ilvl="0">
      <w:start w:val="1"/>
      <w:numFmt w:val="bullet"/>
      <w:lvlText w:val="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200"/>
        </w:tabs>
        <w:ind w:left="1200" w:hanging="1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400"/>
        </w:tabs>
        <w:ind w:left="2400" w:hanging="2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000"/>
        </w:tabs>
        <w:ind w:left="3000" w:hanging="30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4200"/>
        </w:tabs>
        <w:ind w:left="4200" w:hanging="4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4800"/>
        </w:tabs>
        <w:ind w:left="4800" w:hanging="4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2">
    <w:nsid w:val="1A3B03F4"/>
    <w:multiLevelType w:val="hybridMultilevel"/>
    <w:tmpl w:val="8C5882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A6E1EE9"/>
    <w:multiLevelType w:val="multilevel"/>
    <w:tmpl w:val="07C8FA8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14">
    <w:nsid w:val="1C5B01DC"/>
    <w:multiLevelType w:val="hybridMultilevel"/>
    <w:tmpl w:val="E362C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C3749"/>
    <w:multiLevelType w:val="hybridMultilevel"/>
    <w:tmpl w:val="3C1212E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22176B1"/>
    <w:multiLevelType w:val="hybridMultilevel"/>
    <w:tmpl w:val="6CF697E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2D04E2B"/>
    <w:multiLevelType w:val="hybridMultilevel"/>
    <w:tmpl w:val="403C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75331"/>
    <w:multiLevelType w:val="hybridMultilevel"/>
    <w:tmpl w:val="87044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A4E8D"/>
    <w:multiLevelType w:val="hybridMultilevel"/>
    <w:tmpl w:val="96B640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88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3F56D80"/>
    <w:multiLevelType w:val="multilevel"/>
    <w:tmpl w:val="3D74F4B6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2">
    <w:nsid w:val="360F2751"/>
    <w:multiLevelType w:val="multilevel"/>
    <w:tmpl w:val="F0768996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3">
    <w:nsid w:val="3FF555C5"/>
    <w:multiLevelType w:val="multilevel"/>
    <w:tmpl w:val="66E8615C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4">
    <w:nsid w:val="4005526F"/>
    <w:multiLevelType w:val="hybridMultilevel"/>
    <w:tmpl w:val="217E3F5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4287F56"/>
    <w:multiLevelType w:val="multilevel"/>
    <w:tmpl w:val="D1F2AAF2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6">
    <w:nsid w:val="477C109A"/>
    <w:multiLevelType w:val="hybridMultilevel"/>
    <w:tmpl w:val="4782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C356E"/>
    <w:multiLevelType w:val="hybridMultilevel"/>
    <w:tmpl w:val="F3102D5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8">
    <w:nsid w:val="4BE42BF9"/>
    <w:multiLevelType w:val="multilevel"/>
    <w:tmpl w:val="5CF8179C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9">
    <w:nsid w:val="50DE273D"/>
    <w:multiLevelType w:val="hybridMultilevel"/>
    <w:tmpl w:val="344E0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AF300B"/>
    <w:multiLevelType w:val="hybridMultilevel"/>
    <w:tmpl w:val="7A6E626A"/>
    <w:lvl w:ilvl="0" w:tplc="BC045F26">
      <w:start w:val="1"/>
      <w:numFmt w:val="upperRoman"/>
      <w:lvlText w:val="%1."/>
      <w:lvlJc w:val="right"/>
      <w:pPr>
        <w:ind w:left="75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ED69A2"/>
    <w:multiLevelType w:val="multilevel"/>
    <w:tmpl w:val="68FAAE1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2">
    <w:nsid w:val="573B2DA0"/>
    <w:multiLevelType w:val="multilevel"/>
    <w:tmpl w:val="21BEBA8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3">
    <w:nsid w:val="5DA60271"/>
    <w:multiLevelType w:val="hybridMultilevel"/>
    <w:tmpl w:val="317A6B6A"/>
    <w:lvl w:ilvl="0" w:tplc="9FB2165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05EBE"/>
    <w:multiLevelType w:val="hybridMultilevel"/>
    <w:tmpl w:val="C9648E4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689C70CA"/>
    <w:multiLevelType w:val="hybridMultilevel"/>
    <w:tmpl w:val="8E1AF29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F876434"/>
    <w:multiLevelType w:val="multilevel"/>
    <w:tmpl w:val="E5FC707E"/>
    <w:lvl w:ilvl="0">
      <w:start w:val="1"/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7">
    <w:nsid w:val="70885637"/>
    <w:multiLevelType w:val="hybridMultilevel"/>
    <w:tmpl w:val="7DAA60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9F53DD"/>
    <w:multiLevelType w:val="hybridMultilevel"/>
    <w:tmpl w:val="8898A3A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1760B7A"/>
    <w:multiLevelType w:val="hybridMultilevel"/>
    <w:tmpl w:val="EC64546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>
    <w:nsid w:val="7F275F48"/>
    <w:multiLevelType w:val="hybridMultilevel"/>
    <w:tmpl w:val="1F0EB896"/>
    <w:lvl w:ilvl="0" w:tplc="04150013">
      <w:start w:val="1"/>
      <w:numFmt w:val="upperRoman"/>
      <w:lvlText w:val="%1."/>
      <w:lvlJc w:val="righ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6"/>
  </w:num>
  <w:num w:numId="2">
    <w:abstractNumId w:val="11"/>
  </w:num>
  <w:num w:numId="3">
    <w:abstractNumId w:val="5"/>
  </w:num>
  <w:num w:numId="4">
    <w:abstractNumId w:val="22"/>
  </w:num>
  <w:num w:numId="5">
    <w:abstractNumId w:val="31"/>
  </w:num>
  <w:num w:numId="6">
    <w:abstractNumId w:val="32"/>
  </w:num>
  <w:num w:numId="7">
    <w:abstractNumId w:val="10"/>
  </w:num>
  <w:num w:numId="8">
    <w:abstractNumId w:val="21"/>
  </w:num>
  <w:num w:numId="9">
    <w:abstractNumId w:val="23"/>
  </w:num>
  <w:num w:numId="10">
    <w:abstractNumId w:val="25"/>
  </w:num>
  <w:num w:numId="11">
    <w:abstractNumId w:val="28"/>
  </w:num>
  <w:num w:numId="12">
    <w:abstractNumId w:val="13"/>
  </w:num>
  <w:num w:numId="13">
    <w:abstractNumId w:val="3"/>
  </w:num>
  <w:num w:numId="14">
    <w:abstractNumId w:val="40"/>
  </w:num>
  <w:num w:numId="15">
    <w:abstractNumId w:val="8"/>
  </w:num>
  <w:num w:numId="16">
    <w:abstractNumId w:val="29"/>
  </w:num>
  <w:num w:numId="17">
    <w:abstractNumId w:val="12"/>
  </w:num>
  <w:num w:numId="18">
    <w:abstractNumId w:val="37"/>
  </w:num>
  <w:num w:numId="19">
    <w:abstractNumId w:val="2"/>
  </w:num>
  <w:num w:numId="20">
    <w:abstractNumId w:val="35"/>
  </w:num>
  <w:num w:numId="21">
    <w:abstractNumId w:val="34"/>
  </w:num>
  <w:num w:numId="22">
    <w:abstractNumId w:val="39"/>
  </w:num>
  <w:num w:numId="23">
    <w:abstractNumId w:val="14"/>
  </w:num>
  <w:num w:numId="24">
    <w:abstractNumId w:val="4"/>
  </w:num>
  <w:num w:numId="25">
    <w:abstractNumId w:val="20"/>
  </w:num>
  <w:num w:numId="26">
    <w:abstractNumId w:val="7"/>
  </w:num>
  <w:num w:numId="27">
    <w:abstractNumId w:val="18"/>
  </w:num>
  <w:num w:numId="28">
    <w:abstractNumId w:val="30"/>
  </w:num>
  <w:num w:numId="29">
    <w:abstractNumId w:val="19"/>
  </w:num>
  <w:num w:numId="30">
    <w:abstractNumId w:val="33"/>
  </w:num>
  <w:num w:numId="31">
    <w:abstractNumId w:val="0"/>
  </w:num>
  <w:num w:numId="32">
    <w:abstractNumId w:val="9"/>
  </w:num>
  <w:num w:numId="33">
    <w:abstractNumId w:val="1"/>
  </w:num>
  <w:num w:numId="34">
    <w:abstractNumId w:val="16"/>
  </w:num>
  <w:num w:numId="35">
    <w:abstractNumId w:val="17"/>
  </w:num>
  <w:num w:numId="36">
    <w:abstractNumId w:val="26"/>
  </w:num>
  <w:num w:numId="37">
    <w:abstractNumId w:val="27"/>
  </w:num>
  <w:num w:numId="38">
    <w:abstractNumId w:val="6"/>
  </w:num>
  <w:num w:numId="39">
    <w:abstractNumId w:val="24"/>
  </w:num>
  <w:num w:numId="40">
    <w:abstractNumId w:val="15"/>
  </w:num>
  <w:num w:numId="41">
    <w:abstractNumId w:val="38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lvl w:ilvl="0" w:tplc="BC045F26">
        <w:start w:val="1"/>
        <w:numFmt w:val="upperRoman"/>
        <w:lvlText w:val="%1."/>
        <w:lvlJc w:val="right"/>
        <w:pPr>
          <w:ind w:left="751" w:hanging="360"/>
        </w:pPr>
        <w:rPr>
          <w:b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785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B5"/>
    <w:rsid w:val="00045915"/>
    <w:rsid w:val="000D4CEA"/>
    <w:rsid w:val="00111DEA"/>
    <w:rsid w:val="001269B5"/>
    <w:rsid w:val="00132831"/>
    <w:rsid w:val="0014291A"/>
    <w:rsid w:val="00163495"/>
    <w:rsid w:val="00176B7A"/>
    <w:rsid w:val="001A1DF4"/>
    <w:rsid w:val="001B5F79"/>
    <w:rsid w:val="001E404C"/>
    <w:rsid w:val="001F3FF5"/>
    <w:rsid w:val="0020642D"/>
    <w:rsid w:val="002265DA"/>
    <w:rsid w:val="00263503"/>
    <w:rsid w:val="0028005D"/>
    <w:rsid w:val="002944B3"/>
    <w:rsid w:val="002A4ADC"/>
    <w:rsid w:val="002B1008"/>
    <w:rsid w:val="002C55C4"/>
    <w:rsid w:val="002D6A58"/>
    <w:rsid w:val="003427A8"/>
    <w:rsid w:val="00387E29"/>
    <w:rsid w:val="003D4720"/>
    <w:rsid w:val="004006E2"/>
    <w:rsid w:val="0040164E"/>
    <w:rsid w:val="00401AE6"/>
    <w:rsid w:val="004948AB"/>
    <w:rsid w:val="004A5C55"/>
    <w:rsid w:val="004B5261"/>
    <w:rsid w:val="004C2D63"/>
    <w:rsid w:val="004E7A2D"/>
    <w:rsid w:val="00532C56"/>
    <w:rsid w:val="00533176"/>
    <w:rsid w:val="00586FEC"/>
    <w:rsid w:val="006572B5"/>
    <w:rsid w:val="006703A1"/>
    <w:rsid w:val="006A3AD9"/>
    <w:rsid w:val="006F41EF"/>
    <w:rsid w:val="006F422D"/>
    <w:rsid w:val="0072053A"/>
    <w:rsid w:val="0072072C"/>
    <w:rsid w:val="00731D13"/>
    <w:rsid w:val="007629A5"/>
    <w:rsid w:val="00767C79"/>
    <w:rsid w:val="007C2056"/>
    <w:rsid w:val="007E2F5E"/>
    <w:rsid w:val="00816AB5"/>
    <w:rsid w:val="00914A21"/>
    <w:rsid w:val="00957948"/>
    <w:rsid w:val="00A70AE9"/>
    <w:rsid w:val="00A84D3D"/>
    <w:rsid w:val="00B010C6"/>
    <w:rsid w:val="00B16881"/>
    <w:rsid w:val="00B76F21"/>
    <w:rsid w:val="00BA2AF8"/>
    <w:rsid w:val="00BB1378"/>
    <w:rsid w:val="00C22797"/>
    <w:rsid w:val="00C40EA1"/>
    <w:rsid w:val="00C6526F"/>
    <w:rsid w:val="00C90CB4"/>
    <w:rsid w:val="00C9195B"/>
    <w:rsid w:val="00C93979"/>
    <w:rsid w:val="00CC06F8"/>
    <w:rsid w:val="00D07539"/>
    <w:rsid w:val="00D37ABD"/>
    <w:rsid w:val="00D52C2B"/>
    <w:rsid w:val="00D7407D"/>
    <w:rsid w:val="00DC7B8D"/>
    <w:rsid w:val="00E2507B"/>
    <w:rsid w:val="00E8798E"/>
    <w:rsid w:val="00F5331C"/>
    <w:rsid w:val="00F57CBF"/>
    <w:rsid w:val="00FB4575"/>
    <w:rsid w:val="00FB7551"/>
    <w:rsid w:val="00FB7DF4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hAnsi="Arial Unicode MS"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hAnsi="Arial Unicode MS" w:cs="Arial Unicode MS"/>
      <w:color w:val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</w:rPr>
  </w:style>
  <w:style w:type="character" w:styleId="Numerstrony">
    <w:name w:val="page number"/>
    <w:rPr>
      <w:color w:val="000000"/>
      <w:sz w:val="20"/>
      <w:szCs w:val="20"/>
    </w:rPr>
  </w:style>
  <w:style w:type="paragraph" w:customStyle="1" w:styleId="Nagwek4A">
    <w:name w:val="Nagłówek 4 A"/>
    <w:next w:val="Normalny"/>
    <w:pPr>
      <w:keepNext/>
      <w:jc w:val="center"/>
      <w:outlineLvl w:val="3"/>
    </w:pPr>
    <w:rPr>
      <w:rFonts w:ascii="Courier New" w:hAnsi="Arial Unicode MS" w:cs="Arial Unicode MS"/>
      <w:b/>
      <w:bCs/>
      <w:color w:val="000000"/>
      <w:sz w:val="28"/>
      <w:szCs w:val="28"/>
      <w:lang w:val="en-US"/>
    </w:rPr>
  </w:style>
  <w:style w:type="numbering" w:customStyle="1" w:styleId="List0">
    <w:name w:val="List 0"/>
    <w:basedOn w:val="Brak"/>
    <w:pPr>
      <w:numPr>
        <w:numId w:val="13"/>
      </w:numPr>
    </w:pPr>
  </w:style>
  <w:style w:type="numbering" w:customStyle="1" w:styleId="Brak">
    <w:name w:val="Brak"/>
  </w:style>
  <w:style w:type="paragraph" w:styleId="Akapitzlist">
    <w:name w:val="List Paragraph"/>
    <w:basedOn w:val="Normalny"/>
    <w:uiPriority w:val="34"/>
    <w:qFormat/>
    <w:rsid w:val="002064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9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8AB"/>
    <w:rPr>
      <w:rFonts w:hAnsi="Arial Unicode MS" w:cs="Arial Unicode MS"/>
      <w:color w:val="000000"/>
    </w:rPr>
  </w:style>
  <w:style w:type="paragraph" w:styleId="Bezodstpw">
    <w:name w:val="No Spacing"/>
    <w:uiPriority w:val="1"/>
    <w:qFormat/>
    <w:rsid w:val="007C2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sz w:val="24"/>
      <w:szCs w:val="24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hAnsi="Arial Unicode MS"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hAnsi="Arial Unicode MS" w:cs="Arial Unicode MS"/>
      <w:color w:val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</w:rPr>
  </w:style>
  <w:style w:type="character" w:styleId="Numerstrony">
    <w:name w:val="page number"/>
    <w:rPr>
      <w:color w:val="000000"/>
      <w:sz w:val="20"/>
      <w:szCs w:val="20"/>
    </w:rPr>
  </w:style>
  <w:style w:type="paragraph" w:customStyle="1" w:styleId="Nagwek4A">
    <w:name w:val="Nagłówek 4 A"/>
    <w:next w:val="Normalny"/>
    <w:pPr>
      <w:keepNext/>
      <w:jc w:val="center"/>
      <w:outlineLvl w:val="3"/>
    </w:pPr>
    <w:rPr>
      <w:rFonts w:ascii="Courier New" w:hAnsi="Arial Unicode MS" w:cs="Arial Unicode MS"/>
      <w:b/>
      <w:bCs/>
      <w:color w:val="000000"/>
      <w:sz w:val="28"/>
      <w:szCs w:val="28"/>
      <w:lang w:val="en-US"/>
    </w:rPr>
  </w:style>
  <w:style w:type="numbering" w:customStyle="1" w:styleId="List0">
    <w:name w:val="List 0"/>
    <w:basedOn w:val="Brak"/>
    <w:pPr>
      <w:numPr>
        <w:numId w:val="13"/>
      </w:numPr>
    </w:pPr>
  </w:style>
  <w:style w:type="numbering" w:customStyle="1" w:styleId="Brak">
    <w:name w:val="Brak"/>
  </w:style>
  <w:style w:type="paragraph" w:styleId="Akapitzlist">
    <w:name w:val="List Paragraph"/>
    <w:basedOn w:val="Normalny"/>
    <w:uiPriority w:val="34"/>
    <w:qFormat/>
    <w:rsid w:val="002064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9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8AB"/>
    <w:rPr>
      <w:rFonts w:hAnsi="Arial Unicode MS" w:cs="Arial Unicode MS"/>
      <w:color w:val="000000"/>
    </w:rPr>
  </w:style>
  <w:style w:type="paragraph" w:styleId="Bezodstpw">
    <w:name w:val="No Spacing"/>
    <w:uiPriority w:val="1"/>
    <w:qFormat/>
    <w:rsid w:val="007C2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589B-5644-4D9F-93FE-8F84AA0B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Łukowiak</dc:creator>
  <cp:lastModifiedBy>Marta Potiechin-Nowak</cp:lastModifiedBy>
  <cp:revision>12</cp:revision>
  <cp:lastPrinted>2015-07-21T07:47:00Z</cp:lastPrinted>
  <dcterms:created xsi:type="dcterms:W3CDTF">2015-07-20T12:40:00Z</dcterms:created>
  <dcterms:modified xsi:type="dcterms:W3CDTF">2015-07-27T10:29:00Z</dcterms:modified>
</cp:coreProperties>
</file>