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46D" w:rsidRDefault="0035711F" w:rsidP="00D54E02">
      <w:pPr>
        <w:jc w:val="right"/>
      </w:pPr>
      <w:r>
        <w:t>Szczecin, dnia 28</w:t>
      </w:r>
      <w:r w:rsidR="00D54E02">
        <w:t>.12.2015</w:t>
      </w:r>
    </w:p>
    <w:p w:rsidR="00D54E02" w:rsidRDefault="00D54E02" w:rsidP="00D54E02">
      <w:pPr>
        <w:jc w:val="right"/>
      </w:pPr>
    </w:p>
    <w:p w:rsidR="00D54E02" w:rsidRDefault="00D54E02" w:rsidP="00D54E02">
      <w:pPr>
        <w:jc w:val="right"/>
      </w:pPr>
    </w:p>
    <w:p w:rsidR="00D54E02" w:rsidRDefault="00D54E02" w:rsidP="00D54E02">
      <w:r>
        <w:t>Pytanie Oferenta nr 1:</w:t>
      </w:r>
    </w:p>
    <w:p w:rsidR="0035711F" w:rsidRDefault="0035711F" w:rsidP="00D54E02">
      <w:pPr>
        <w:pStyle w:val="Akapitzlist"/>
        <w:numPr>
          <w:ilvl w:val="0"/>
          <w:numId w:val="40"/>
        </w:numPr>
      </w:pPr>
      <w:r>
        <w:t>W załączniku nr 5- wzór oferty cenowej zostało opisane</w:t>
      </w:r>
    </w:p>
    <w:p w:rsidR="0035711F" w:rsidRDefault="0035711F" w:rsidP="0035711F">
      <w:r>
        <w:t>Zadanie nr 1-badania laboratoryjne z zakresu hemostazy. Czy powinno ono brzmieć: Zadanie nr 1-scyntygrafia?</w:t>
      </w:r>
    </w:p>
    <w:p w:rsidR="0035711F" w:rsidRDefault="0035711F" w:rsidP="00D54E02">
      <w:pPr>
        <w:pStyle w:val="Akapitzlist"/>
        <w:ind w:left="360"/>
      </w:pPr>
    </w:p>
    <w:p w:rsidR="00D54E02" w:rsidRDefault="00D54E02" w:rsidP="00D54E02">
      <w:pPr>
        <w:pStyle w:val="Akapitzlist"/>
        <w:ind w:left="360"/>
      </w:pPr>
      <w:r>
        <w:t>Odp. TAK</w:t>
      </w:r>
    </w:p>
    <w:p w:rsidR="00D54E02" w:rsidRDefault="00D54E02" w:rsidP="00D54E02">
      <w:pPr>
        <w:pStyle w:val="Akapitzlist"/>
        <w:ind w:left="360"/>
      </w:pPr>
    </w:p>
    <w:p w:rsidR="0035711F" w:rsidRDefault="00D54E02" w:rsidP="00D54E02">
      <w:pPr>
        <w:pStyle w:val="Akapitzlist"/>
        <w:numPr>
          <w:ilvl w:val="0"/>
          <w:numId w:val="40"/>
        </w:numPr>
      </w:pPr>
      <w:r>
        <w:t xml:space="preserve">Czy Udzielający Zamówienia </w:t>
      </w:r>
      <w:r w:rsidR="0035711F">
        <w:t xml:space="preserve">oprócz poz.18 . </w:t>
      </w:r>
      <w:proofErr w:type="spellStart"/>
      <w:r w:rsidR="0035711F">
        <w:t>Scyntygram</w:t>
      </w:r>
      <w:proofErr w:type="spellEnd"/>
      <w:r w:rsidR="0035711F">
        <w:t xml:space="preserve"> tarczycy SPECT-CT pr</w:t>
      </w:r>
      <w:r w:rsidR="00E10FCB">
        <w:t>zewiduje też</w:t>
      </w:r>
      <w:r w:rsidR="0035711F">
        <w:t xml:space="preserve"> wykonanie </w:t>
      </w:r>
      <w:proofErr w:type="spellStart"/>
      <w:r w:rsidR="0035711F">
        <w:t>scyntygramu</w:t>
      </w:r>
      <w:proofErr w:type="spellEnd"/>
      <w:r w:rsidR="0035711F">
        <w:t xml:space="preserve"> tarczycy </w:t>
      </w:r>
      <w:proofErr w:type="spellStart"/>
      <w:r w:rsidR="0035711F">
        <w:t>technetowego</w:t>
      </w:r>
      <w:proofErr w:type="spellEnd"/>
      <w:r w:rsidR="0035711F">
        <w:t xml:space="preserve"> lub jodowego?</w:t>
      </w:r>
    </w:p>
    <w:p w:rsidR="0035711F" w:rsidRDefault="0035711F" w:rsidP="00D54E02">
      <w:pPr>
        <w:pStyle w:val="Akapitzlist"/>
        <w:ind w:left="360"/>
      </w:pPr>
    </w:p>
    <w:p w:rsidR="00D54E02" w:rsidRDefault="00D54E02" w:rsidP="00D54E02">
      <w:pPr>
        <w:pStyle w:val="Akapitzlist"/>
        <w:ind w:left="360"/>
      </w:pPr>
      <w:r>
        <w:t>Odp. TAK</w:t>
      </w:r>
    </w:p>
    <w:p w:rsidR="0035711F" w:rsidRDefault="0035711F" w:rsidP="0035711F"/>
    <w:p w:rsidR="0035711F" w:rsidRDefault="00E10FCB" w:rsidP="0035711F">
      <w:pPr>
        <w:pStyle w:val="Akapitzlist"/>
        <w:numPr>
          <w:ilvl w:val="0"/>
          <w:numId w:val="40"/>
        </w:numPr>
      </w:pPr>
      <w:r>
        <w:t>Czy Udzielają</w:t>
      </w:r>
      <w:r w:rsidR="0035711F">
        <w:t>cy Zamówienia wyraża zgodę na wykreślenie poz. 7 scyntygrafia izotopowa serca metodą „pierwszego przejścia”?</w:t>
      </w:r>
    </w:p>
    <w:p w:rsidR="0035711F" w:rsidRDefault="0035711F" w:rsidP="0035711F"/>
    <w:p w:rsidR="0035711F" w:rsidRDefault="0035711F" w:rsidP="0035711F">
      <w:r>
        <w:t xml:space="preserve">      Odp. TAK</w:t>
      </w:r>
    </w:p>
    <w:p w:rsidR="0035711F" w:rsidRDefault="0035711F" w:rsidP="0035711F"/>
    <w:p w:rsidR="0035711F" w:rsidRDefault="0035711F" w:rsidP="0035711F">
      <w:pPr>
        <w:pStyle w:val="Akapitzlist"/>
        <w:numPr>
          <w:ilvl w:val="0"/>
          <w:numId w:val="40"/>
        </w:numPr>
      </w:pPr>
      <w:r>
        <w:t>W załączniku nr 5- wzór oferty cenowej w zadaniu nr 1 Udzielający Zamówi</w:t>
      </w:r>
      <w:r w:rsidR="00E10FCB">
        <w:t>enia opisał tak samo badania w p</w:t>
      </w:r>
      <w:r>
        <w:t>oz. 1 Scyntygrafia perfuzyjna płuc i poz. 16. Scyntygrafia perfuzyjna płuc. Czy Udzielający Zamówienia ma na myśli poz. 1 i poz. 16 jako te same badania?</w:t>
      </w:r>
    </w:p>
    <w:p w:rsidR="0035711F" w:rsidRDefault="0035711F" w:rsidP="0035711F">
      <w:pPr>
        <w:ind w:left="360"/>
      </w:pPr>
    </w:p>
    <w:p w:rsidR="0035711F" w:rsidRDefault="0035711F" w:rsidP="0035711F">
      <w:r>
        <w:t xml:space="preserve">      Odp. TAK</w:t>
      </w:r>
    </w:p>
    <w:p w:rsidR="0035711F" w:rsidRDefault="0035711F" w:rsidP="0035711F"/>
    <w:p w:rsidR="00F747BE" w:rsidRDefault="0035711F" w:rsidP="0035711F">
      <w:pPr>
        <w:pStyle w:val="Akapitzlist"/>
        <w:numPr>
          <w:ilvl w:val="0"/>
          <w:numId w:val="40"/>
        </w:numPr>
        <w:suppressAutoHyphens w:val="0"/>
      </w:pPr>
      <w:r w:rsidRPr="0035711F">
        <w:t xml:space="preserve">W Załączniku </w:t>
      </w:r>
      <w:r>
        <w:t xml:space="preserve">nr 5- wzór oferty </w:t>
      </w:r>
      <w:r w:rsidR="00E10FCB">
        <w:t>cenowej w zadaniu nr 1 Udzielają</w:t>
      </w:r>
      <w:r>
        <w:t xml:space="preserve">cy Zamówienia opisał tak samo badania w poz. 12 Scyntygrafia stanu </w:t>
      </w:r>
      <w:proofErr w:type="spellStart"/>
      <w:r>
        <w:t>zapalnego-leukocyty</w:t>
      </w:r>
      <w:proofErr w:type="spellEnd"/>
      <w:r>
        <w:t xml:space="preserve"> i poz. 21 Scyntygrafia stanu </w:t>
      </w:r>
      <w:proofErr w:type="spellStart"/>
      <w:r>
        <w:t>zapalnego-leukocynty</w:t>
      </w:r>
      <w:proofErr w:type="spellEnd"/>
      <w:r>
        <w:t>. Czy Udzielający Zamówienia ma na myśli poz. 12 i poz. 21 jako te same badania?</w:t>
      </w:r>
    </w:p>
    <w:p w:rsidR="0035711F" w:rsidRDefault="0035711F" w:rsidP="0035711F">
      <w:pPr>
        <w:suppressAutoHyphens w:val="0"/>
        <w:ind w:left="360"/>
      </w:pPr>
    </w:p>
    <w:p w:rsidR="0035711F" w:rsidRPr="0035711F" w:rsidRDefault="0035711F" w:rsidP="0035711F">
      <w:pPr>
        <w:suppressAutoHyphens w:val="0"/>
      </w:pPr>
      <w:r>
        <w:t xml:space="preserve">     Odp. TAK</w:t>
      </w:r>
      <w:bookmarkStart w:id="0" w:name="_GoBack"/>
      <w:bookmarkEnd w:id="0"/>
    </w:p>
    <w:sectPr w:rsidR="0035711F" w:rsidRPr="0035711F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14" w:rsidRDefault="00C30314">
      <w:r>
        <w:separator/>
      </w:r>
    </w:p>
  </w:endnote>
  <w:endnote w:type="continuationSeparator" w:id="0">
    <w:p w:rsidR="00C30314" w:rsidRDefault="00C3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14E2CD" wp14:editId="354DAF3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004865B2" wp14:editId="7472096B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E05112" wp14:editId="199309B7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E873B8" wp14:editId="48AC2333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14" w:rsidRDefault="00C30314">
      <w:r>
        <w:separator/>
      </w:r>
    </w:p>
  </w:footnote>
  <w:footnote w:type="continuationSeparator" w:id="0">
    <w:p w:rsidR="00C30314" w:rsidRDefault="00C3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33F9AB9F" wp14:editId="0C39B959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1D8842DB" wp14:editId="0F7995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72597DFB" wp14:editId="6E42F513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72597DFB" wp14:editId="6E42F513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4678067F" wp14:editId="059E1899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DE661E" wp14:editId="7E0077D1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730194D8" wp14:editId="1EB80F58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31539A" wp14:editId="7D60E9FF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  <w:lang w:eastAsia="pl-PL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DE661E" wp14:editId="7E0077D1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730194D8" wp14:editId="1EB80F58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631539A" wp14:editId="7D60E9FF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  <w:lang w:eastAsia="pl-PL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D224C9F" wp14:editId="47E23B97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62B"/>
    <w:multiLevelType w:val="hybridMultilevel"/>
    <w:tmpl w:val="421C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6"/>
  </w:num>
  <w:num w:numId="35">
    <w:abstractNumId w:val="9"/>
  </w:num>
  <w:num w:numId="36">
    <w:abstractNumId w:val="15"/>
  </w:num>
  <w:num w:numId="37">
    <w:abstractNumId w:val="0"/>
  </w:num>
  <w:num w:numId="38">
    <w:abstractNumId w:val="2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63E58"/>
    <w:rsid w:val="000E52DD"/>
    <w:rsid w:val="00112ADB"/>
    <w:rsid w:val="002D166A"/>
    <w:rsid w:val="002D214A"/>
    <w:rsid w:val="003169FD"/>
    <w:rsid w:val="0035711F"/>
    <w:rsid w:val="003C1C7A"/>
    <w:rsid w:val="003D0433"/>
    <w:rsid w:val="003F5C5B"/>
    <w:rsid w:val="0041336A"/>
    <w:rsid w:val="00424AC0"/>
    <w:rsid w:val="004550BD"/>
    <w:rsid w:val="00471CF2"/>
    <w:rsid w:val="004C5E04"/>
    <w:rsid w:val="004D1E91"/>
    <w:rsid w:val="005A67F3"/>
    <w:rsid w:val="006D1B49"/>
    <w:rsid w:val="0075028C"/>
    <w:rsid w:val="00777D58"/>
    <w:rsid w:val="00807057"/>
    <w:rsid w:val="008349AE"/>
    <w:rsid w:val="008C035E"/>
    <w:rsid w:val="00902C9B"/>
    <w:rsid w:val="0092718A"/>
    <w:rsid w:val="009A4904"/>
    <w:rsid w:val="00AD51CA"/>
    <w:rsid w:val="00B30C72"/>
    <w:rsid w:val="00BC7EE3"/>
    <w:rsid w:val="00C30314"/>
    <w:rsid w:val="00C6310F"/>
    <w:rsid w:val="00C95B01"/>
    <w:rsid w:val="00CB601B"/>
    <w:rsid w:val="00CC666D"/>
    <w:rsid w:val="00CD6176"/>
    <w:rsid w:val="00D0446D"/>
    <w:rsid w:val="00D54E02"/>
    <w:rsid w:val="00D56F04"/>
    <w:rsid w:val="00D63E81"/>
    <w:rsid w:val="00DA772D"/>
    <w:rsid w:val="00DE69EE"/>
    <w:rsid w:val="00E10FCB"/>
    <w:rsid w:val="00E9515D"/>
    <w:rsid w:val="00EA383A"/>
    <w:rsid w:val="00ED688D"/>
    <w:rsid w:val="00F54BCC"/>
    <w:rsid w:val="00F747BE"/>
    <w:rsid w:val="00FC288A"/>
    <w:rsid w:val="00FD021F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D5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D5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AD77-DA4D-418E-8B72-0B91AB51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4</cp:revision>
  <cp:lastPrinted>2015-12-10T10:48:00Z</cp:lastPrinted>
  <dcterms:created xsi:type="dcterms:W3CDTF">2015-12-28T13:17:00Z</dcterms:created>
  <dcterms:modified xsi:type="dcterms:W3CDTF">2015-12-28T13:24:00Z</dcterms:modified>
</cp:coreProperties>
</file>