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cs="Tahoma" w:ascii="Calibri" w:hAnsi="Calibri"/>
          <w:b/>
          <w:sz w:val="22"/>
          <w:szCs w:val="22"/>
        </w:rPr>
        <w:t>SAMODZIELNY PUBLICZNY WOJEWÓDZKI SZPITAL ZESPOLONY  W SZCZECINIE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cs="Tahoma" w:ascii="Calibri" w:hAnsi="Calibri"/>
          <w:sz w:val="22"/>
          <w:szCs w:val="22"/>
        </w:rPr>
        <w:t>71 – 455  Szczecin, ul. Arkońska 4</w:t>
      </w:r>
    </w:p>
    <w:p>
      <w:pPr>
        <w:pStyle w:val="Normal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cs="Tahoma" w:ascii="Calibri" w:hAnsi="Calibri"/>
          <w:sz w:val="22"/>
          <w:szCs w:val="22"/>
        </w:rPr>
        <w:t>NIP 851-25-37-954   REGON: 000290274</w:t>
      </w:r>
    </w:p>
    <w:p>
      <w:pPr>
        <w:pStyle w:val="Normal"/>
        <w:ind w:hanging="0" w:left="0" w:right="0"/>
        <w:jc w:val="center"/>
        <w:rPr/>
      </w:pPr>
      <w:r>
        <w:rPr>
          <w:rFonts w:cs="Tahoma" w:ascii="Calibri" w:hAnsi="Calibri"/>
          <w:sz w:val="22"/>
          <w:szCs w:val="22"/>
        </w:rPr>
        <w:t xml:space="preserve">Strona internetowa: </w:t>
      </w:r>
      <w:hyperlink r:id="rId2">
        <w:r>
          <w:rPr>
            <w:rStyle w:val="Style9"/>
            <w:rFonts w:cs="Tahoma" w:ascii="Calibri" w:hAnsi="Calibri"/>
            <w:color w:val="000000"/>
            <w:sz w:val="22"/>
            <w:szCs w:val="22"/>
            <w:u w:val="single"/>
          </w:rPr>
          <w:t>www.spwsz.szczecin.pl</w:t>
        </w:r>
      </w:hyperlink>
    </w:p>
    <w:p>
      <w:pPr>
        <w:pStyle w:val="Normal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>Telefon: 91 813 9000</w:t>
      </w:r>
    </w:p>
    <w:p>
      <w:pPr>
        <w:pStyle w:val="Normal"/>
        <w:ind w:hanging="0" w:left="0" w:right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------------------------------------------------------------------------------------------------------------------------------------------</w:t>
      </w:r>
    </w:p>
    <w:p>
      <w:pPr>
        <w:pStyle w:val="Normal"/>
        <w:ind w:hanging="0" w:left="0" w:right="0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ind w:hanging="0" w:left="0" w:right="0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Szczecin, dnia 24 marca 2026 r. </w:t>
      </w:r>
    </w:p>
    <w:p>
      <w:pPr>
        <w:pStyle w:val="Normal"/>
        <w:ind w:hanging="0" w:left="0" w:right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Na podstawie art. 26 ust 4 ustawy z dnia 15 kwietnia 2011 r. o działalności leczniczej (Dz. U. Z 2025 r. poz. 450 ze zm.) w związku z art. 151 ust 1 ustawy z dnia 27 sierpnia 2024 r. o świadczeniach opieki zdrowotnej finansowanych ze środków publicznych (Dz. U. z 2024 r. poz. 146 ze zm.) Dyrektor Samodzielnego Publicznego Szpitala Zespolonego w Szczecinie ogłasza rozstrzygnięcie postępowania z dnia </w:t>
      </w:r>
      <w:r>
        <w:rPr>
          <w:rFonts w:ascii="Calibri" w:hAnsi="Calibri"/>
          <w:b/>
          <w:bCs/>
          <w:color w:val="C9211E"/>
          <w:sz w:val="22"/>
          <w:szCs w:val="22"/>
        </w:rPr>
        <w:t>24 lutego 2026 r.</w:t>
      </w:r>
    </w:p>
    <w:p>
      <w:pPr>
        <w:pStyle w:val="Normal"/>
        <w:ind w:hanging="0" w:left="0" w:right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  <w:t>Przedmiot konkursu: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 xml:space="preserve">1. Udzielanie świadczeń zdrowotnych </w:t>
      </w:r>
      <w:r>
        <w:rPr>
          <w:rFonts w:ascii="Calibri" w:hAnsi="Calibri"/>
          <w:b/>
          <w:bCs/>
          <w:sz w:val="22"/>
          <w:szCs w:val="22"/>
          <w:u w:val="none"/>
        </w:rPr>
        <w:t>w zakresie całodobowej opieki lekarskiej, porad specjalistycznych oraz dyżurów medycznych w oddziałach, poradniach i pracowniach SPWSZ, a także konsultacji</w:t>
      </w:r>
      <w:r>
        <w:rPr>
          <w:rFonts w:ascii="Calibri" w:hAnsi="Calibri"/>
          <w:b w:val="false"/>
          <w:bCs w:val="false"/>
          <w:sz w:val="22"/>
          <w:szCs w:val="22"/>
          <w:u w:val="none"/>
        </w:rPr>
        <w:t xml:space="preserve"> w specjalności: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1. Anestezjologia i intensywna terapia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2. Chirurgia ogólna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3. Choroby wewnętrzne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 xml:space="preserve">4. Endokrynologia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5. Gastroenterologia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 xml:space="preserve">6. Geriatria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7. Medycyna ratunkowa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8. Nefrologia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 xml:space="preserve">9. Neurochirurgia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10. Neurologia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11. Onkologia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 xml:space="preserve">12. Ortopedia i traumatologia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>13. Radiologia i diagnostyka obrazowa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  <w:tab/>
        <w:t xml:space="preserve">14. Rehabilitacja medyczna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sz w:val="22"/>
          <w:szCs w:val="22"/>
          <w:u w:val="none"/>
        </w:rPr>
      </w:pPr>
      <w:r>
        <w:rPr>
          <w:rFonts w:ascii="Calibri" w:hAnsi="Calibri"/>
          <w:b/>
          <w:bCs/>
          <w:sz w:val="22"/>
          <w:szCs w:val="22"/>
          <w:u w:val="none"/>
        </w:rPr>
        <w:t>2. Pełnienie dyżurów medycznych w Szpitalnym Oddziale Ratunkowym.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sz w:val="22"/>
          <w:szCs w:val="22"/>
          <w:u w:val="none"/>
        </w:rPr>
      </w:pPr>
      <w:r>
        <w:rPr>
          <w:rFonts w:ascii="Calibri" w:hAnsi="Calibri"/>
          <w:b/>
          <w:bCs/>
          <w:sz w:val="22"/>
          <w:szCs w:val="22"/>
          <w:u w:val="none"/>
        </w:rPr>
        <w:t>3. Pełnienie dyżurów w Oddziale Dziecięcym Obserwacyjno-Zakaźnym, Oddziale Dziecięcym.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sz w:val="22"/>
          <w:szCs w:val="22"/>
          <w:u w:val="none"/>
        </w:rPr>
      </w:pPr>
      <w:r>
        <w:rPr>
          <w:rFonts w:ascii="Calibri" w:hAnsi="Calibri"/>
          <w:b/>
          <w:bCs/>
          <w:sz w:val="22"/>
          <w:szCs w:val="22"/>
          <w:u w:val="none"/>
        </w:rPr>
        <w:t xml:space="preserve">4. Konsultacje dla pacjentów SPWSZ w dziedzinie chirurgii szczękowo-twarzowej.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  <w:t>Udzielający zamówienie dopuszcza oferty od lekarzy w trakcie specjalizacji.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Rozstrzygnięcie dotyczy: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t>Zadanie 1.1.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Indywidualna praktyka lekarska Anna Lewandowska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73-108 Jęczydół, oś. Osiedle na Polanie 39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9552146835, REGON: 389978359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2. Aliaksei Okun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72-006 Mierzyn, ul. Tomasza 7B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5993276803, REGON: 525787982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3. Indywidualna Praktyka Lekarska Krzysztof Pabisiak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71-601 Szczecin, ul. Swarożyca 15/8B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8513348020, REGON: 544169108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Indywidualna Praktyka Lekarska Wojciech Głazek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71-435 Szczecin, ul. Zygmunta Krasińskiego 101/8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8513243806, REGON: 384948030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 xml:space="preserve">2. Indywidualna Specjalistyczna Praktyka Lekarska Prof. Jerzy Sieńko Chirurgia Ogólna i Onkologiczna, Transplantologia.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71-498 Szczecin, ul. Śródleśna 34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8511343165, REGON: 811965132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1.3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 xml:space="preserve">1. Praktyka Lekarska Marek Manecki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78-320 Połczyn-Zdrój, ul. Gwardii Ludowej 5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6721228481, REGON: 330586585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  <w:u w:val="none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1.5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Dominika Kornak Indywidualna Specjalistyczna Praktyka Lekarska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71-018 Szczecin, ul. Halna 13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6871721728, REGON: 363078788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t>Zadanie 1.6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t>Zadanie 1.7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t>Zadanie 1.8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Karolina Rudzińska Indywidualna Specjalistyczna Praktyka Lekarska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72-003 Wołczkowo, Leśna 4a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8522302282, REGON: 320951526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1.9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Indywidualna Praktyka Lekarska Krystian Awgul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71-781 Szczecin, ul. Galaktyki 8/8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8513242824, REGON: 384704338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2. Indywidualna Specjalistyczna Praktyka Lekarska dr n. med. Tomasz Klepinowski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71-245 Szczecin, ul. Władysława Szafera 70/5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8522727886, REGON: 543390265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1.10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  <w:u w:val="none"/>
        </w:rPr>
        <w:t xml:space="preserve">Brak ofert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1.11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/>
          <w:bCs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  <w:t>1. Indywidualna Specjalistyczna Praktyka Lekarska Izabela Bohdziewicz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  <w:t>75-451 Koszalin ul. Władysława Spasowskiego 7b/7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  <w:t>NIP: 6691243049, REGON: 320990791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1.12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1.13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1. Indywidualna Specjalistyczna Praktyka Lekarska Daria Czekała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Adres do doręczeń: 71-698 Szczecin, ul. Pelikana 1/11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NIP: 8513345352, REGON: 543894876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2. Indywidualna Praktyka Lekarska Damian Jankowski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Adres do doręczeń: 66-218 Nowa Wioska 63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NIP: 9271914828, REGON: 387524766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3. Indywidualna Praktyka Lekarska Malwina Małas-Białek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70-236 Szczecin, ul. Józefa Sowińskiego 74f/18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NIP: 8522668385, REGON: 387550634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4. Indywidualna Praktyka Lekarska Arkadiusz Smoląg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Adres do doręczeń: 71-043 Szczecin, ul. Kazimierska 5/8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NIP: 8522692165, REGON: 524668614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1.14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</w:rPr>
        <w:t>Zadanie 2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BF0041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 xml:space="preserve">1. Indywidualna Praktyka Lekarska Dawid Leonczuk 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71-698 Szczecin, ul. Pelikana 19/9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8513342632, REGON: 543507052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2. Indywidualna Praktyka Lekarska Mariusz Pluskota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74-100 Gryfino, ul. Iwaszkiewicza 54/3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591587313, REGON: 543515212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3. Jakub Udzik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71-795 Szczecin, ul. Duńska 34/6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8542441957, REGON: 523898170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C9211E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3</w:t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sz w:val="22"/>
          <w:szCs w:val="22"/>
        </w:rPr>
      </w:pPr>
      <w:r>
        <w:rPr>
          <w:rFonts w:ascii="Calibri" w:hAnsi="Calibri"/>
          <w:b w:val="false"/>
          <w:bCs w:val="false"/>
          <w:iCs/>
          <w:sz w:val="22"/>
          <w:szCs w:val="22"/>
          <w:u w:val="single"/>
        </w:rPr>
        <w:t xml:space="preserve">Oferty przyjęte </w:t>
      </w:r>
      <w:r>
        <w:rPr>
          <w:rFonts w:ascii="Calibri" w:hAnsi="Calibri"/>
          <w:b w:val="false"/>
          <w:bCs w:val="false"/>
          <w:iCs/>
          <w:color w:val="BF0041"/>
          <w:sz w:val="22"/>
          <w:szCs w:val="22"/>
        </w:rPr>
        <w:t>na warunkach najkorzystniejszych dla Udzielającego Zamówienie (UZ)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1. Indywidualna Specjalistyczna Praktyka Lekarska Anna Rosiak-Pituch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Adres do doręczeń: 72-003 Szczecin, ul. Letnia 8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  <w:t>NIP: 8561696026, REGON: 380245543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nieprzyjęte: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single"/>
        </w:rPr>
        <w:t>Oferty odrzucone: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>……………………………………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</w:pPr>
      <w:r>
        <w:rPr>
          <w:rFonts w:ascii="Calibri" w:hAnsi="Calibri"/>
          <w:b/>
          <w:bCs/>
          <w:iCs/>
          <w:color w:val="000000"/>
          <w:sz w:val="22"/>
          <w:szCs w:val="22"/>
          <w:u w:val="none"/>
        </w:rPr>
        <w:t>Zadanie 4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  <w:t>Brak ofert</w:t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r>
    </w:p>
    <w:p>
      <w:pPr>
        <w:pStyle w:val="Normal"/>
        <w:ind w:hanging="0" w:left="0" w:right="0"/>
        <w:jc w:val="both"/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</w:pPr>
      <w:r>
        <w:rPr>
          <w:rFonts w:ascii="Calibri" w:hAnsi="Calibri"/>
          <w:b w:val="false"/>
          <w:bCs w:val="false"/>
          <w:iCs/>
          <w:color w:val="BF0041"/>
          <w:sz w:val="22"/>
          <w:szCs w:val="22"/>
          <w:u w:val="none"/>
        </w:rPr>
        <w:tab/>
        <w:tab/>
        <w:tab/>
        <w:tab/>
        <w:tab/>
        <w:tab/>
        <w:tab/>
        <w:tab/>
      </w:r>
      <w:r>
        <w:rPr>
          <w:rFonts w:ascii="Calibri" w:hAnsi="Calibri"/>
          <w:b w:val="false"/>
          <w:bCs w:val="false"/>
          <w:iCs/>
          <w:color w:val="000000"/>
          <w:sz w:val="22"/>
          <w:szCs w:val="22"/>
          <w:u w:val="none"/>
        </w:rPr>
        <w:t xml:space="preserve">Dyrektor SPWSZ w Szczecinie </w:t>
      </w:r>
    </w:p>
    <w:sectPr>
      <w:type w:val="nextPage"/>
      <w:pgSz w:w="11906" w:h="16838"/>
      <w:pgMar w:left="1474" w:right="1134" w:gutter="0" w:header="0" w:top="993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alibri" w:cs="Times New Roman"/>
      <w:color w:val="auto"/>
      <w:kern w:val="2"/>
      <w:sz w:val="20"/>
      <w:szCs w:val="20"/>
      <w:lang w:val="pl-PL" w:eastAsia="pl-PL" w:bidi="pl-PL"/>
    </w:rPr>
  </w:style>
  <w:style w:type="character" w:styleId="DefaultParagraphFont">
    <w:name w:val="Default Paragraph Font"/>
    <w:qFormat/>
    <w:rPr/>
  </w:style>
  <w:style w:type="character" w:styleId="TekstdymkaZnak">
    <w:name w:val="Tekst dymka Znak"/>
    <w:basedOn w:val="DefaultParagraphFont"/>
    <w:qFormat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>
      <w:spacing w:lineRule="auto" w:line="240" w:before="0" w:after="0"/>
    </w:pPr>
    <w:rPr>
      <w:rFonts w:cs="Arial"/>
    </w:rPr>
  </w:style>
  <w:style w:type="paragraph" w:styleId="Caption">
    <w:name w:val="caption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/>
    <w:rPr>
      <w:rFonts w:cs="Arial"/>
    </w:rPr>
  </w:style>
  <w:style w:type="paragraph" w:styleId="NormalTable">
    <w:name w:val="Normal Table"/>
    <w:qFormat/>
    <w:pPr>
      <w:widowControl/>
      <w:suppressAutoHyphens w:val="true"/>
      <w:bidi w:val="0"/>
      <w:spacing w:lineRule="auto" w:line="259" w:before="0" w:after="160"/>
      <w:jc w:val="left"/>
      <w:textAlignment w:val="auto"/>
    </w:pPr>
    <w:rPr>
      <w:rFonts w:ascii="Times New Roman" w:hAnsi="Times New Roman" w:eastAsia="Calibri" w:cs="Times New Roman"/>
      <w:color w:val="auto"/>
      <w:kern w:val="2"/>
      <w:sz w:val="22"/>
      <w:szCs w:val="22"/>
      <w:lang w:val="pl-PL" w:eastAsia="pl-PL" w:bidi="pl-PL"/>
    </w:rPr>
  </w:style>
  <w:style w:type="paragraph" w:styleId="BalloonText">
    <w:name w:val="Balloon Text"/>
    <w:basedOn w:val="Normal"/>
    <w:qFormat/>
    <w:pPr>
      <w:widowControl/>
      <w:ind w:hanging="0" w:left="0" w:right="0"/>
      <w:jc w:val="left"/>
      <w:textAlignment w:val="auto"/>
    </w:pPr>
    <w:rPr>
      <w:rFonts w:ascii="Tahoma" w:hAnsi="Tahoma" w:cs="Tahoma"/>
      <w:sz w:val="16"/>
      <w:szCs w:val="16"/>
      <w:lang w:val="pl-PL" w:eastAsia="pl-PL" w:bidi="pl-PL"/>
    </w:rPr>
  </w:style>
  <w:style w:type="paragraph" w:styleId="Standardowy1">
    <w:name w:val="Standardowy1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alibri" w:cs="Times New Roman"/>
      <w:color w:val="auto"/>
      <w:kern w:val="2"/>
      <w:sz w:val="24"/>
      <w:szCs w:val="24"/>
      <w:lang w:val="pl-PL" w:eastAsia="pl-PL" w:bidi="pl-P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spwsz.szczecin.pl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LibreOffice/26.2.1.2$Windows_X86_64 LibreOffice_project/620$Build-2</Application>
  <AppVersion>15.0000</AppVersion>
  <Pages>2</Pages>
  <Words>738</Words>
  <Characters>5341</Characters>
  <CharactersWithSpaces>5957</CharactersWithSpaces>
  <Paragraphs>161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2026-03-24T13:45:00Z</cp:lastPrinted>
  <dcterms:modified xsi:type="dcterms:W3CDTF">2026-03-24T13:52:00Z</dcterms:modified>
  <cp:revision>0</cp:revision>
  <dc:subject/>
  <dc:title/>
</cp:coreProperties>
</file>